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4D297" w14:textId="77777777" w:rsidR="00150C45" w:rsidRPr="00D23532"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4"/>
          <w:szCs w:val="24"/>
          <w:lang w:val="ru-RU"/>
        </w:rPr>
      </w:pPr>
      <w:bookmarkStart w:id="0" w:name="_GoBack"/>
      <w:bookmarkEnd w:id="0"/>
    </w:p>
    <w:p w14:paraId="36EF9950" w14:textId="77777777" w:rsidR="00150C45" w:rsidRPr="00150C4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20D95D38"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DD9F653"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DCBA4D8"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87FD260"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6AB699E5"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7A3ACB0B"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C8C5191" w14:textId="77777777" w:rsidR="00150C45" w:rsidRPr="009B2F7E"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6E220928" w14:textId="77777777" w:rsidR="00150C45" w:rsidRPr="009B2F7E" w:rsidRDefault="00D2539C" w:rsidP="00150C45">
      <w:pPr>
        <w:spacing w:after="0" w:line="240" w:lineRule="auto"/>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p>
    <w:p w14:paraId="2AC6296F" w14:textId="77777777" w:rsidR="00150C45" w:rsidRPr="009B2F7E" w:rsidRDefault="00150C45" w:rsidP="00150C45">
      <w:pPr>
        <w:spacing w:after="0" w:line="240" w:lineRule="auto"/>
        <w:rPr>
          <w:rFonts w:ascii="Times New Roman" w:eastAsia="Times New Roman" w:hAnsi="Times New Roman" w:cs="Times New Roman"/>
          <w:sz w:val="28"/>
          <w:szCs w:val="28"/>
          <w:lang w:val="en-US"/>
        </w:rPr>
      </w:pPr>
    </w:p>
    <w:p w14:paraId="0F30625E" w14:textId="77777777" w:rsidR="00150C45" w:rsidRPr="009B2F7E" w:rsidRDefault="00150C45" w:rsidP="00150C45">
      <w:pPr>
        <w:spacing w:after="0" w:line="240" w:lineRule="auto"/>
        <w:rPr>
          <w:rFonts w:ascii="Times New Roman" w:eastAsia="Times New Roman" w:hAnsi="Times New Roman" w:cs="Times New Roman"/>
          <w:sz w:val="28"/>
          <w:szCs w:val="28"/>
          <w:lang w:val="en-US"/>
        </w:rPr>
      </w:pPr>
    </w:p>
    <w:p w14:paraId="4E3A57DC" w14:textId="77777777" w:rsidR="00150C45" w:rsidRPr="009B2F7E" w:rsidRDefault="00150C45" w:rsidP="00150C45">
      <w:pPr>
        <w:spacing w:after="0" w:line="240" w:lineRule="auto"/>
        <w:rPr>
          <w:rFonts w:ascii="Times New Roman" w:eastAsia="Times New Roman" w:hAnsi="Times New Roman" w:cs="Times New Roman"/>
          <w:sz w:val="28"/>
          <w:szCs w:val="28"/>
          <w:lang w:val="en-US"/>
        </w:rPr>
      </w:pPr>
    </w:p>
    <w:p w14:paraId="2F49771A" w14:textId="77777777" w:rsidR="00150C45" w:rsidRPr="009B2F7E" w:rsidRDefault="00D2539C"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9B2F7E">
        <w:rPr>
          <w:rFonts w:ascii="Times New Roman" w:eastAsia="Times New Roman" w:hAnsi="Times New Roman" w:cs="Times New Roman"/>
          <w:b/>
          <w:smallCaps/>
          <w:color w:val="000000"/>
          <w:sz w:val="28"/>
          <w:szCs w:val="28"/>
          <w:lang w:val="en"/>
        </w:rPr>
        <w:t xml:space="preserve">CURRICULA PROPOSAL FORM </w:t>
      </w:r>
    </w:p>
    <w:p w14:paraId="0C68C56F" w14:textId="3DCDE584" w:rsidR="009B2F7E" w:rsidRPr="009B2F7E" w:rsidRDefault="00F74C4C" w:rsidP="009B2F7E">
      <w:pPr>
        <w:spacing w:after="0" w:line="240" w:lineRule="auto"/>
        <w:jc w:val="center"/>
        <w:rPr>
          <w:rFonts w:ascii="Times New Roman" w:eastAsia="Times New Roman" w:hAnsi="Times New Roman" w:cs="Times New Roman"/>
          <w:sz w:val="28"/>
          <w:szCs w:val="28"/>
          <w:lang w:val="en-GB" w:eastAsia="ru-RU"/>
        </w:rPr>
      </w:pPr>
      <w:r w:rsidRPr="009B2F7E">
        <w:rPr>
          <w:rFonts w:ascii="Times New Roman" w:eastAsia="Times New Roman" w:hAnsi="Times New Roman" w:cs="Times New Roman"/>
          <w:sz w:val="28"/>
          <w:szCs w:val="28"/>
          <w:lang w:val="en-GB" w:eastAsia="ru-RU"/>
        </w:rPr>
        <w:t xml:space="preserve">Study and career guidance </w:t>
      </w:r>
      <w:r w:rsidR="00CB4B0B" w:rsidRPr="009B2F7E">
        <w:rPr>
          <w:rFonts w:ascii="Times New Roman" w:eastAsia="Times New Roman" w:hAnsi="Times New Roman" w:cs="Times New Roman"/>
          <w:sz w:val="28"/>
          <w:szCs w:val="28"/>
          <w:lang w:val="en-GB" w:eastAsia="ru-RU"/>
        </w:rPr>
        <w:t>counsellor</w:t>
      </w:r>
      <w:r w:rsidRPr="009B2F7E">
        <w:rPr>
          <w:rFonts w:ascii="Times New Roman" w:eastAsia="Times New Roman" w:hAnsi="Times New Roman" w:cs="Times New Roman"/>
          <w:b/>
          <w:bCs/>
          <w:color w:val="000000" w:themeColor="text1"/>
          <w:sz w:val="28"/>
          <w:szCs w:val="28"/>
          <w:lang w:val="en-US"/>
        </w:rPr>
        <w:t xml:space="preserve"> </w:t>
      </w:r>
    </w:p>
    <w:p w14:paraId="2A6AEC92" w14:textId="77777777" w:rsidR="009B2F7E" w:rsidRPr="009B2F7E" w:rsidRDefault="009B2F7E" w:rsidP="009B2F7E">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9B2F7E">
        <w:rPr>
          <w:rFonts w:ascii="Times New Roman" w:eastAsia="Times New Roman" w:hAnsi="Times New Roman" w:cs="Times New Roman"/>
          <w:b/>
          <w:color w:val="000000"/>
          <w:sz w:val="28"/>
          <w:szCs w:val="28"/>
          <w:lang w:val="en-US"/>
        </w:rPr>
        <w:t xml:space="preserve"> </w:t>
      </w:r>
    </w:p>
    <w:p w14:paraId="69CDB87F" w14:textId="77777777" w:rsidR="00BA7610" w:rsidRPr="008408B5" w:rsidRDefault="00BA7610" w:rsidP="00BA7610">
      <w:pPr>
        <w:spacing w:after="0" w:line="240" w:lineRule="auto"/>
        <w:jc w:val="center"/>
        <w:rPr>
          <w:rFonts w:ascii="Times New Roman" w:eastAsia="Times New Roman" w:hAnsi="Times New Roman" w:cs="Times New Roman"/>
          <w:b/>
          <w:sz w:val="28"/>
          <w:szCs w:val="28"/>
          <w:lang w:val="en-US"/>
        </w:rPr>
      </w:pPr>
      <w:bookmarkStart w:id="1" w:name="_Hlk132110463"/>
      <w:r w:rsidRPr="00E5186A">
        <w:rPr>
          <w:rFonts w:ascii="Times New Roman" w:eastAsia="Times New Roman" w:hAnsi="Times New Roman" w:cs="Times New Roman"/>
          <w:color w:val="00000A"/>
          <w:sz w:val="28"/>
          <w:szCs w:val="28"/>
          <w:lang w:val="en-US"/>
        </w:rPr>
        <w:t>Approved for 2023-2027</w:t>
      </w:r>
      <w:bookmarkEnd w:id="1"/>
    </w:p>
    <w:p w14:paraId="30DBAC9B"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76797DCA"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2DDB932A"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5BA97192"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0E76DA8A"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00AA9436"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2B049850"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6A53ED7B"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30CA8AC6"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653A8C1E"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121E51F6"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303B15E5"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65C3CFA0"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24011A5F"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595D81E8"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734D817D"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7F6D7AF0"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261243FF"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25C75C63"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6C301821"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0C1AA5D9"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7559330C"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7A083C8E"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290814B0"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360E7C94"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4CE0F08" w14:textId="77777777" w:rsidR="00056249" w:rsidRPr="000F58E1" w:rsidRDefault="00D2539C" w:rsidP="00056249">
          <w:pPr>
            <w:pStyle w:val="a6"/>
            <w:rPr>
              <w:rFonts w:ascii="Times New Roman" w:hAnsi="Times New Roman" w:cs="Times New Roman"/>
              <w:sz w:val="28"/>
              <w:szCs w:val="28"/>
            </w:rPr>
          </w:pPr>
          <w:r w:rsidRPr="000F58E1">
            <w:rPr>
              <w:rFonts w:ascii="Times New Roman" w:eastAsiaTheme="minorHAnsi" w:hAnsi="Times New Roman" w:cs="Times New Roman"/>
              <w:color w:val="auto"/>
              <w:sz w:val="28"/>
              <w:szCs w:val="28"/>
              <w:lang w:val="en" w:eastAsia="en-US"/>
            </w:rPr>
            <w:t>Content</w:t>
          </w:r>
        </w:p>
        <w:p w14:paraId="50239ADE" w14:textId="77777777" w:rsidR="00056249" w:rsidRPr="000F58E1" w:rsidRDefault="00056249" w:rsidP="00056249">
          <w:pPr>
            <w:rPr>
              <w:rFonts w:ascii="Times New Roman" w:hAnsi="Times New Roman" w:cs="Times New Roman"/>
              <w:sz w:val="28"/>
              <w:szCs w:val="28"/>
              <w:lang w:eastAsia="fi-FI"/>
            </w:rPr>
          </w:pPr>
        </w:p>
        <w:p w14:paraId="075D62E3" w14:textId="77777777" w:rsidR="00FC2F4F" w:rsidRDefault="00D2539C">
          <w:pPr>
            <w:pStyle w:val="11"/>
            <w:tabs>
              <w:tab w:val="right" w:leader="dot" w:pos="9016"/>
            </w:tabs>
            <w:rPr>
              <w:rFonts w:eastAsiaTheme="minorEastAsia"/>
              <w:noProof/>
              <w:lang w:val="en-GB" w:eastAsia="en-GB"/>
            </w:rPr>
          </w:pPr>
          <w:r w:rsidRPr="000F58E1">
            <w:rPr>
              <w:rFonts w:ascii="Times New Roman" w:hAnsi="Times New Roman" w:cs="Times New Roman"/>
              <w:sz w:val="28"/>
              <w:szCs w:val="28"/>
            </w:rPr>
            <w:fldChar w:fldCharType="begin"/>
          </w:r>
          <w:r w:rsidRPr="000F58E1">
            <w:rPr>
              <w:rFonts w:ascii="Times New Roman" w:hAnsi="Times New Roman" w:cs="Times New Roman"/>
              <w:sz w:val="28"/>
              <w:szCs w:val="28"/>
            </w:rPr>
            <w:instrText xml:space="preserve"> TOC \o "1-3" \h \z \u </w:instrText>
          </w:r>
          <w:r w:rsidRPr="000F58E1">
            <w:rPr>
              <w:rFonts w:ascii="Times New Roman" w:hAnsi="Times New Roman" w:cs="Times New Roman"/>
              <w:sz w:val="28"/>
              <w:szCs w:val="28"/>
            </w:rPr>
            <w:fldChar w:fldCharType="separate"/>
          </w:r>
          <w:hyperlink w:anchor="_Toc132515360" w:history="1">
            <w:r w:rsidR="00FC2F4F" w:rsidRPr="00930128">
              <w:rPr>
                <w:rStyle w:val="a7"/>
                <w:rFonts w:ascii="Times New Roman" w:hAnsi="Times New Roman" w:cs="Times New Roman"/>
                <w:noProof/>
                <w:lang w:val="en"/>
              </w:rPr>
              <w:t>1. General information</w:t>
            </w:r>
            <w:r w:rsidR="00FC2F4F">
              <w:rPr>
                <w:noProof/>
                <w:webHidden/>
              </w:rPr>
              <w:tab/>
            </w:r>
            <w:r w:rsidR="00FC2F4F">
              <w:rPr>
                <w:noProof/>
                <w:webHidden/>
              </w:rPr>
              <w:fldChar w:fldCharType="begin"/>
            </w:r>
            <w:r w:rsidR="00FC2F4F">
              <w:rPr>
                <w:noProof/>
                <w:webHidden/>
              </w:rPr>
              <w:instrText xml:space="preserve"> PAGEREF _Toc132515360 \h </w:instrText>
            </w:r>
            <w:r w:rsidR="00FC2F4F">
              <w:rPr>
                <w:noProof/>
                <w:webHidden/>
              </w:rPr>
            </w:r>
            <w:r w:rsidR="00FC2F4F">
              <w:rPr>
                <w:noProof/>
                <w:webHidden/>
              </w:rPr>
              <w:fldChar w:fldCharType="separate"/>
            </w:r>
            <w:r w:rsidR="00D9240C">
              <w:rPr>
                <w:noProof/>
                <w:webHidden/>
              </w:rPr>
              <w:t>3</w:t>
            </w:r>
            <w:r w:rsidR="00FC2F4F">
              <w:rPr>
                <w:noProof/>
                <w:webHidden/>
              </w:rPr>
              <w:fldChar w:fldCharType="end"/>
            </w:r>
          </w:hyperlink>
        </w:p>
        <w:p w14:paraId="24A762F4" w14:textId="77777777" w:rsidR="00FC2F4F" w:rsidRDefault="004A4D4F">
          <w:pPr>
            <w:pStyle w:val="11"/>
            <w:tabs>
              <w:tab w:val="right" w:leader="dot" w:pos="9016"/>
            </w:tabs>
            <w:rPr>
              <w:rFonts w:eastAsiaTheme="minorEastAsia"/>
              <w:noProof/>
              <w:lang w:val="en-GB" w:eastAsia="en-GB"/>
            </w:rPr>
          </w:pPr>
          <w:hyperlink w:anchor="_Toc132515361" w:history="1">
            <w:r w:rsidR="00FC2F4F" w:rsidRPr="00930128">
              <w:rPr>
                <w:rStyle w:val="a7"/>
                <w:rFonts w:ascii="Times New Roman" w:hAnsi="Times New Roman" w:cs="Times New Roman"/>
                <w:noProof/>
                <w:lang w:val="en"/>
              </w:rPr>
              <w:t xml:space="preserve">2. </w:t>
            </w:r>
            <w:r w:rsidR="00FC2F4F" w:rsidRPr="00930128">
              <w:rPr>
                <w:rStyle w:val="a7"/>
                <w:rFonts w:ascii="Times New Roman" w:hAnsi="Times New Roman" w:cs="Times New Roman"/>
                <w:noProof/>
                <w:lang w:val="en-US"/>
              </w:rPr>
              <w:t>Programme rationale</w:t>
            </w:r>
            <w:r w:rsidR="00FC2F4F">
              <w:rPr>
                <w:noProof/>
                <w:webHidden/>
              </w:rPr>
              <w:tab/>
            </w:r>
            <w:r w:rsidR="00FC2F4F">
              <w:rPr>
                <w:noProof/>
                <w:webHidden/>
              </w:rPr>
              <w:fldChar w:fldCharType="begin"/>
            </w:r>
            <w:r w:rsidR="00FC2F4F">
              <w:rPr>
                <w:noProof/>
                <w:webHidden/>
              </w:rPr>
              <w:instrText xml:space="preserve"> PAGEREF _Toc132515361 \h </w:instrText>
            </w:r>
            <w:r w:rsidR="00FC2F4F">
              <w:rPr>
                <w:noProof/>
                <w:webHidden/>
              </w:rPr>
            </w:r>
            <w:r w:rsidR="00FC2F4F">
              <w:rPr>
                <w:noProof/>
                <w:webHidden/>
              </w:rPr>
              <w:fldChar w:fldCharType="separate"/>
            </w:r>
            <w:r w:rsidR="00D9240C">
              <w:rPr>
                <w:noProof/>
                <w:webHidden/>
              </w:rPr>
              <w:t>5</w:t>
            </w:r>
            <w:r w:rsidR="00FC2F4F">
              <w:rPr>
                <w:noProof/>
                <w:webHidden/>
              </w:rPr>
              <w:fldChar w:fldCharType="end"/>
            </w:r>
          </w:hyperlink>
        </w:p>
        <w:p w14:paraId="448BDEDE" w14:textId="77777777" w:rsidR="00FC2F4F" w:rsidRDefault="004A4D4F">
          <w:pPr>
            <w:pStyle w:val="11"/>
            <w:tabs>
              <w:tab w:val="right" w:leader="dot" w:pos="9016"/>
            </w:tabs>
            <w:rPr>
              <w:rFonts w:eastAsiaTheme="minorEastAsia"/>
              <w:noProof/>
              <w:lang w:val="en-GB" w:eastAsia="en-GB"/>
            </w:rPr>
          </w:pPr>
          <w:hyperlink w:anchor="_Toc132515362" w:history="1">
            <w:r w:rsidR="00FC2F4F" w:rsidRPr="00930128">
              <w:rPr>
                <w:rStyle w:val="a7"/>
                <w:rFonts w:ascii="Times New Roman" w:hAnsi="Times New Roman" w:cs="Times New Roman"/>
                <w:noProof/>
                <w:lang w:val="en"/>
              </w:rPr>
              <w:t xml:space="preserve">3. </w:t>
            </w:r>
            <w:r w:rsidR="00FC2F4F" w:rsidRPr="00930128">
              <w:rPr>
                <w:rStyle w:val="a7"/>
                <w:rFonts w:ascii="Times New Roman" w:hAnsi="Times New Roman" w:cs="Times New Roman"/>
                <w:noProof/>
                <w:lang w:val="en-US"/>
              </w:rPr>
              <w:t>Teacher’s professional competences</w:t>
            </w:r>
            <w:r w:rsidR="00FC2F4F">
              <w:rPr>
                <w:noProof/>
                <w:webHidden/>
              </w:rPr>
              <w:tab/>
            </w:r>
            <w:r w:rsidR="00FC2F4F">
              <w:rPr>
                <w:noProof/>
                <w:webHidden/>
              </w:rPr>
              <w:fldChar w:fldCharType="begin"/>
            </w:r>
            <w:r w:rsidR="00FC2F4F">
              <w:rPr>
                <w:noProof/>
                <w:webHidden/>
              </w:rPr>
              <w:instrText xml:space="preserve"> PAGEREF _Toc132515362 \h </w:instrText>
            </w:r>
            <w:r w:rsidR="00FC2F4F">
              <w:rPr>
                <w:noProof/>
                <w:webHidden/>
              </w:rPr>
            </w:r>
            <w:r w:rsidR="00FC2F4F">
              <w:rPr>
                <w:noProof/>
                <w:webHidden/>
              </w:rPr>
              <w:fldChar w:fldCharType="separate"/>
            </w:r>
            <w:r w:rsidR="00D9240C">
              <w:rPr>
                <w:noProof/>
                <w:webHidden/>
              </w:rPr>
              <w:t>6</w:t>
            </w:r>
            <w:r w:rsidR="00FC2F4F">
              <w:rPr>
                <w:noProof/>
                <w:webHidden/>
              </w:rPr>
              <w:fldChar w:fldCharType="end"/>
            </w:r>
          </w:hyperlink>
        </w:p>
        <w:p w14:paraId="44F1B547" w14:textId="77777777" w:rsidR="00FC2F4F" w:rsidRDefault="004A4D4F">
          <w:pPr>
            <w:pStyle w:val="11"/>
            <w:tabs>
              <w:tab w:val="right" w:leader="dot" w:pos="9016"/>
            </w:tabs>
            <w:rPr>
              <w:rFonts w:eastAsiaTheme="minorEastAsia"/>
              <w:noProof/>
              <w:lang w:val="en-GB" w:eastAsia="en-GB"/>
            </w:rPr>
          </w:pPr>
          <w:hyperlink w:anchor="_Toc132515363" w:history="1">
            <w:r w:rsidR="00FC2F4F" w:rsidRPr="00930128">
              <w:rPr>
                <w:rStyle w:val="a7"/>
                <w:rFonts w:ascii="Times New Roman" w:hAnsi="Times New Roman" w:cs="Times New Roman"/>
                <w:noProof/>
                <w:lang w:val="en"/>
              </w:rPr>
              <w:t>4.</w:t>
            </w:r>
            <w:r w:rsidR="00FC2F4F" w:rsidRPr="00930128">
              <w:rPr>
                <w:rStyle w:val="a7"/>
                <w:rFonts w:ascii="Times New Roman" w:hAnsi="Times New Roman" w:cs="Times New Roman"/>
                <w:b/>
                <w:bCs/>
                <w:noProof/>
                <w:lang w:val="en"/>
              </w:rPr>
              <w:t xml:space="preserve"> </w:t>
            </w:r>
            <w:r w:rsidR="00FC2F4F" w:rsidRPr="00930128">
              <w:rPr>
                <w:rStyle w:val="a7"/>
                <w:rFonts w:ascii="Times New Roman" w:hAnsi="Times New Roman" w:cs="Times New Roman"/>
                <w:noProof/>
                <w:lang w:val="en-US"/>
              </w:rPr>
              <w:t>Program structure and learning outcomes</w:t>
            </w:r>
            <w:r w:rsidR="00FC2F4F">
              <w:rPr>
                <w:noProof/>
                <w:webHidden/>
              </w:rPr>
              <w:tab/>
            </w:r>
            <w:r w:rsidR="00FC2F4F">
              <w:rPr>
                <w:noProof/>
                <w:webHidden/>
              </w:rPr>
              <w:fldChar w:fldCharType="begin"/>
            </w:r>
            <w:r w:rsidR="00FC2F4F">
              <w:rPr>
                <w:noProof/>
                <w:webHidden/>
              </w:rPr>
              <w:instrText xml:space="preserve"> PAGEREF _Toc132515363 \h </w:instrText>
            </w:r>
            <w:r w:rsidR="00FC2F4F">
              <w:rPr>
                <w:noProof/>
                <w:webHidden/>
              </w:rPr>
            </w:r>
            <w:r w:rsidR="00FC2F4F">
              <w:rPr>
                <w:noProof/>
                <w:webHidden/>
              </w:rPr>
              <w:fldChar w:fldCharType="separate"/>
            </w:r>
            <w:r w:rsidR="00D9240C">
              <w:rPr>
                <w:noProof/>
                <w:webHidden/>
              </w:rPr>
              <w:t>7</w:t>
            </w:r>
            <w:r w:rsidR="00FC2F4F">
              <w:rPr>
                <w:noProof/>
                <w:webHidden/>
              </w:rPr>
              <w:fldChar w:fldCharType="end"/>
            </w:r>
          </w:hyperlink>
        </w:p>
        <w:p w14:paraId="07C43B57" w14:textId="77777777" w:rsidR="00FC2F4F" w:rsidRDefault="004A4D4F">
          <w:pPr>
            <w:pStyle w:val="21"/>
            <w:tabs>
              <w:tab w:val="right" w:leader="dot" w:pos="9016"/>
            </w:tabs>
            <w:rPr>
              <w:rFonts w:eastAsiaTheme="minorEastAsia"/>
              <w:noProof/>
              <w:lang w:val="en-GB" w:eastAsia="en-GB"/>
            </w:rPr>
          </w:pPr>
          <w:hyperlink w:anchor="_Toc132515364" w:history="1">
            <w:r w:rsidR="00FC2F4F" w:rsidRPr="00930128">
              <w:rPr>
                <w:rStyle w:val="a7"/>
                <w:rFonts w:ascii="Times New Roman" w:hAnsi="Times New Roman" w:cs="Times New Roman"/>
                <w:noProof/>
                <w:lang w:val="en-US"/>
              </w:rPr>
              <w:t>4.1. Structure of the programme</w:t>
            </w:r>
            <w:r w:rsidR="00FC2F4F">
              <w:rPr>
                <w:noProof/>
                <w:webHidden/>
              </w:rPr>
              <w:tab/>
            </w:r>
            <w:r w:rsidR="00FC2F4F">
              <w:rPr>
                <w:noProof/>
                <w:webHidden/>
              </w:rPr>
              <w:fldChar w:fldCharType="begin"/>
            </w:r>
            <w:r w:rsidR="00FC2F4F">
              <w:rPr>
                <w:noProof/>
                <w:webHidden/>
              </w:rPr>
              <w:instrText xml:space="preserve"> PAGEREF _Toc132515364 \h </w:instrText>
            </w:r>
            <w:r w:rsidR="00FC2F4F">
              <w:rPr>
                <w:noProof/>
                <w:webHidden/>
              </w:rPr>
            </w:r>
            <w:r w:rsidR="00FC2F4F">
              <w:rPr>
                <w:noProof/>
                <w:webHidden/>
              </w:rPr>
              <w:fldChar w:fldCharType="separate"/>
            </w:r>
            <w:r w:rsidR="00D9240C">
              <w:rPr>
                <w:noProof/>
                <w:webHidden/>
              </w:rPr>
              <w:t>7</w:t>
            </w:r>
            <w:r w:rsidR="00FC2F4F">
              <w:rPr>
                <w:noProof/>
                <w:webHidden/>
              </w:rPr>
              <w:fldChar w:fldCharType="end"/>
            </w:r>
          </w:hyperlink>
        </w:p>
        <w:p w14:paraId="0E252438" w14:textId="77777777" w:rsidR="00FC2F4F" w:rsidRDefault="004A4D4F">
          <w:pPr>
            <w:pStyle w:val="21"/>
            <w:tabs>
              <w:tab w:val="right" w:leader="dot" w:pos="9016"/>
            </w:tabs>
            <w:rPr>
              <w:rFonts w:eastAsiaTheme="minorEastAsia"/>
              <w:noProof/>
              <w:lang w:val="en-GB" w:eastAsia="en-GB"/>
            </w:rPr>
          </w:pPr>
          <w:hyperlink w:anchor="_Toc132515365" w:history="1">
            <w:r w:rsidR="00FC2F4F" w:rsidRPr="00930128">
              <w:rPr>
                <w:rStyle w:val="a7"/>
                <w:rFonts w:ascii="Times New Roman" w:hAnsi="Times New Roman" w:cs="Times New Roman"/>
                <w:noProof/>
                <w:lang w:val="en"/>
              </w:rPr>
              <w:t>4.2 Progress</w:t>
            </w:r>
            <w:r w:rsidR="00FC2F4F">
              <w:rPr>
                <w:noProof/>
                <w:webHidden/>
              </w:rPr>
              <w:tab/>
            </w:r>
            <w:r w:rsidR="00FC2F4F">
              <w:rPr>
                <w:noProof/>
                <w:webHidden/>
              </w:rPr>
              <w:fldChar w:fldCharType="begin"/>
            </w:r>
            <w:r w:rsidR="00FC2F4F">
              <w:rPr>
                <w:noProof/>
                <w:webHidden/>
              </w:rPr>
              <w:instrText xml:space="preserve"> PAGEREF _Toc132515365 \h </w:instrText>
            </w:r>
            <w:r w:rsidR="00FC2F4F">
              <w:rPr>
                <w:noProof/>
                <w:webHidden/>
              </w:rPr>
            </w:r>
            <w:r w:rsidR="00FC2F4F">
              <w:rPr>
                <w:noProof/>
                <w:webHidden/>
              </w:rPr>
              <w:fldChar w:fldCharType="separate"/>
            </w:r>
            <w:r w:rsidR="00D9240C">
              <w:rPr>
                <w:noProof/>
                <w:webHidden/>
              </w:rPr>
              <w:t>19</w:t>
            </w:r>
            <w:r w:rsidR="00FC2F4F">
              <w:rPr>
                <w:noProof/>
                <w:webHidden/>
              </w:rPr>
              <w:fldChar w:fldCharType="end"/>
            </w:r>
          </w:hyperlink>
        </w:p>
        <w:p w14:paraId="41EB20E1" w14:textId="77777777" w:rsidR="00FC2F4F" w:rsidRDefault="004A4D4F">
          <w:pPr>
            <w:pStyle w:val="21"/>
            <w:tabs>
              <w:tab w:val="right" w:leader="dot" w:pos="9016"/>
            </w:tabs>
            <w:rPr>
              <w:rFonts w:eastAsiaTheme="minorEastAsia"/>
              <w:noProof/>
              <w:lang w:val="en-GB" w:eastAsia="en-GB"/>
            </w:rPr>
          </w:pPr>
          <w:hyperlink w:anchor="_Toc132515366" w:history="1">
            <w:r w:rsidR="00FC2F4F" w:rsidRPr="00930128">
              <w:rPr>
                <w:rStyle w:val="a7"/>
                <w:rFonts w:ascii="Times New Roman" w:hAnsi="Times New Roman" w:cs="Times New Roman"/>
                <w:noProof/>
                <w:lang w:val="en-US"/>
              </w:rPr>
              <w:t>4.3 Requirements for the successful completion of curriculum</w:t>
            </w:r>
            <w:r w:rsidR="00FC2F4F">
              <w:rPr>
                <w:noProof/>
                <w:webHidden/>
              </w:rPr>
              <w:tab/>
            </w:r>
            <w:r w:rsidR="00FC2F4F">
              <w:rPr>
                <w:noProof/>
                <w:webHidden/>
              </w:rPr>
              <w:fldChar w:fldCharType="begin"/>
            </w:r>
            <w:r w:rsidR="00FC2F4F">
              <w:rPr>
                <w:noProof/>
                <w:webHidden/>
              </w:rPr>
              <w:instrText xml:space="preserve"> PAGEREF _Toc132515366 \h </w:instrText>
            </w:r>
            <w:r w:rsidR="00FC2F4F">
              <w:rPr>
                <w:noProof/>
                <w:webHidden/>
              </w:rPr>
            </w:r>
            <w:r w:rsidR="00FC2F4F">
              <w:rPr>
                <w:noProof/>
                <w:webHidden/>
              </w:rPr>
              <w:fldChar w:fldCharType="separate"/>
            </w:r>
            <w:r w:rsidR="00D9240C">
              <w:rPr>
                <w:noProof/>
                <w:webHidden/>
              </w:rPr>
              <w:t>20</w:t>
            </w:r>
            <w:r w:rsidR="00FC2F4F">
              <w:rPr>
                <w:noProof/>
                <w:webHidden/>
              </w:rPr>
              <w:fldChar w:fldCharType="end"/>
            </w:r>
          </w:hyperlink>
        </w:p>
        <w:p w14:paraId="74593BD7" w14:textId="77777777" w:rsidR="00FC2F4F" w:rsidRDefault="004A4D4F">
          <w:pPr>
            <w:pStyle w:val="11"/>
            <w:tabs>
              <w:tab w:val="right" w:leader="dot" w:pos="9016"/>
            </w:tabs>
            <w:rPr>
              <w:rFonts w:eastAsiaTheme="minorEastAsia"/>
              <w:noProof/>
              <w:lang w:val="en-GB" w:eastAsia="en-GB"/>
            </w:rPr>
          </w:pPr>
          <w:hyperlink w:anchor="_Toc132515367" w:history="1">
            <w:r w:rsidR="00FC2F4F" w:rsidRPr="00930128">
              <w:rPr>
                <w:rStyle w:val="a7"/>
                <w:rFonts w:ascii="Times New Roman" w:hAnsi="Times New Roman" w:cs="Times New Roman"/>
                <w:noProof/>
              </w:rPr>
              <w:t>5. Description of students’ work</w:t>
            </w:r>
            <w:r w:rsidR="00FC2F4F">
              <w:rPr>
                <w:noProof/>
                <w:webHidden/>
              </w:rPr>
              <w:tab/>
            </w:r>
            <w:r w:rsidR="00FC2F4F">
              <w:rPr>
                <w:noProof/>
                <w:webHidden/>
              </w:rPr>
              <w:fldChar w:fldCharType="begin"/>
            </w:r>
            <w:r w:rsidR="00FC2F4F">
              <w:rPr>
                <w:noProof/>
                <w:webHidden/>
              </w:rPr>
              <w:instrText xml:space="preserve"> PAGEREF _Toc132515367 \h </w:instrText>
            </w:r>
            <w:r w:rsidR="00FC2F4F">
              <w:rPr>
                <w:noProof/>
                <w:webHidden/>
              </w:rPr>
            </w:r>
            <w:r w:rsidR="00FC2F4F">
              <w:rPr>
                <w:noProof/>
                <w:webHidden/>
              </w:rPr>
              <w:fldChar w:fldCharType="separate"/>
            </w:r>
            <w:r w:rsidR="00D9240C">
              <w:rPr>
                <w:noProof/>
                <w:webHidden/>
              </w:rPr>
              <w:t>20</w:t>
            </w:r>
            <w:r w:rsidR="00FC2F4F">
              <w:rPr>
                <w:noProof/>
                <w:webHidden/>
              </w:rPr>
              <w:fldChar w:fldCharType="end"/>
            </w:r>
          </w:hyperlink>
        </w:p>
        <w:p w14:paraId="1E599AB9" w14:textId="77777777" w:rsidR="00FC2F4F" w:rsidRDefault="004A4D4F">
          <w:pPr>
            <w:pStyle w:val="11"/>
            <w:tabs>
              <w:tab w:val="right" w:leader="dot" w:pos="9016"/>
            </w:tabs>
            <w:rPr>
              <w:rFonts w:eastAsiaTheme="minorEastAsia"/>
              <w:noProof/>
              <w:lang w:val="en-GB" w:eastAsia="en-GB"/>
            </w:rPr>
          </w:pPr>
          <w:hyperlink w:anchor="_Toc132515368" w:history="1">
            <w:r w:rsidR="00FC2F4F" w:rsidRPr="00930128">
              <w:rPr>
                <w:rStyle w:val="a7"/>
                <w:rFonts w:ascii="Times New Roman" w:hAnsi="Times New Roman" w:cs="Times New Roman"/>
                <w:noProof/>
              </w:rPr>
              <w:t>6. Evaluation methods/Assessment</w:t>
            </w:r>
            <w:r w:rsidR="00FC2F4F">
              <w:rPr>
                <w:noProof/>
                <w:webHidden/>
              </w:rPr>
              <w:tab/>
            </w:r>
            <w:r w:rsidR="00FC2F4F">
              <w:rPr>
                <w:noProof/>
                <w:webHidden/>
              </w:rPr>
              <w:fldChar w:fldCharType="begin"/>
            </w:r>
            <w:r w:rsidR="00FC2F4F">
              <w:rPr>
                <w:noProof/>
                <w:webHidden/>
              </w:rPr>
              <w:instrText xml:space="preserve"> PAGEREF _Toc132515368 \h </w:instrText>
            </w:r>
            <w:r w:rsidR="00FC2F4F">
              <w:rPr>
                <w:noProof/>
                <w:webHidden/>
              </w:rPr>
            </w:r>
            <w:r w:rsidR="00FC2F4F">
              <w:rPr>
                <w:noProof/>
                <w:webHidden/>
              </w:rPr>
              <w:fldChar w:fldCharType="separate"/>
            </w:r>
            <w:r w:rsidR="00D9240C">
              <w:rPr>
                <w:noProof/>
                <w:webHidden/>
              </w:rPr>
              <w:t>21</w:t>
            </w:r>
            <w:r w:rsidR="00FC2F4F">
              <w:rPr>
                <w:noProof/>
                <w:webHidden/>
              </w:rPr>
              <w:fldChar w:fldCharType="end"/>
            </w:r>
          </w:hyperlink>
        </w:p>
        <w:p w14:paraId="6E91692C" w14:textId="77777777" w:rsidR="00FC2F4F" w:rsidRDefault="004A4D4F">
          <w:pPr>
            <w:pStyle w:val="11"/>
            <w:tabs>
              <w:tab w:val="right" w:leader="dot" w:pos="9016"/>
            </w:tabs>
            <w:rPr>
              <w:rFonts w:eastAsiaTheme="minorEastAsia"/>
              <w:noProof/>
              <w:lang w:val="en-GB" w:eastAsia="en-GB"/>
            </w:rPr>
          </w:pPr>
          <w:hyperlink w:anchor="_Toc132515369" w:history="1">
            <w:r w:rsidR="00FC2F4F" w:rsidRPr="00930128">
              <w:rPr>
                <w:rStyle w:val="a7"/>
                <w:rFonts w:ascii="Times New Roman" w:hAnsi="Times New Roman" w:cs="Times New Roman"/>
                <w:noProof/>
              </w:rPr>
              <w:t>7. Faculty requirements</w:t>
            </w:r>
            <w:r w:rsidR="00FC2F4F">
              <w:rPr>
                <w:noProof/>
                <w:webHidden/>
              </w:rPr>
              <w:tab/>
            </w:r>
            <w:r w:rsidR="00FC2F4F">
              <w:rPr>
                <w:noProof/>
                <w:webHidden/>
              </w:rPr>
              <w:fldChar w:fldCharType="begin"/>
            </w:r>
            <w:r w:rsidR="00FC2F4F">
              <w:rPr>
                <w:noProof/>
                <w:webHidden/>
              </w:rPr>
              <w:instrText xml:space="preserve"> PAGEREF _Toc132515369 \h </w:instrText>
            </w:r>
            <w:r w:rsidR="00FC2F4F">
              <w:rPr>
                <w:noProof/>
                <w:webHidden/>
              </w:rPr>
            </w:r>
            <w:r w:rsidR="00FC2F4F">
              <w:rPr>
                <w:noProof/>
                <w:webHidden/>
              </w:rPr>
              <w:fldChar w:fldCharType="separate"/>
            </w:r>
            <w:r w:rsidR="00D9240C">
              <w:rPr>
                <w:noProof/>
                <w:webHidden/>
              </w:rPr>
              <w:t>24</w:t>
            </w:r>
            <w:r w:rsidR="00FC2F4F">
              <w:rPr>
                <w:noProof/>
                <w:webHidden/>
              </w:rPr>
              <w:fldChar w:fldCharType="end"/>
            </w:r>
          </w:hyperlink>
        </w:p>
        <w:p w14:paraId="5B7C9F24" w14:textId="77777777" w:rsidR="00FC2F4F" w:rsidRDefault="004A4D4F">
          <w:pPr>
            <w:pStyle w:val="11"/>
            <w:tabs>
              <w:tab w:val="right" w:leader="dot" w:pos="9016"/>
            </w:tabs>
            <w:rPr>
              <w:rFonts w:eastAsiaTheme="minorEastAsia"/>
              <w:noProof/>
              <w:lang w:val="en-GB" w:eastAsia="en-GB"/>
            </w:rPr>
          </w:pPr>
          <w:hyperlink w:anchor="_Toc132515370" w:history="1">
            <w:r w:rsidR="00FC2F4F" w:rsidRPr="00930128">
              <w:rPr>
                <w:rStyle w:val="a7"/>
                <w:rFonts w:ascii="Times New Roman" w:hAnsi="Times New Roman" w:cs="Times New Roman"/>
                <w:noProof/>
                <w:lang w:val="en-US"/>
              </w:rPr>
              <w:t>8. Resources</w:t>
            </w:r>
            <w:r w:rsidR="00FC2F4F">
              <w:rPr>
                <w:noProof/>
                <w:webHidden/>
              </w:rPr>
              <w:tab/>
            </w:r>
            <w:r w:rsidR="00FC2F4F">
              <w:rPr>
                <w:noProof/>
                <w:webHidden/>
              </w:rPr>
              <w:fldChar w:fldCharType="begin"/>
            </w:r>
            <w:r w:rsidR="00FC2F4F">
              <w:rPr>
                <w:noProof/>
                <w:webHidden/>
              </w:rPr>
              <w:instrText xml:space="preserve"> PAGEREF _Toc132515370 \h </w:instrText>
            </w:r>
            <w:r w:rsidR="00FC2F4F">
              <w:rPr>
                <w:noProof/>
                <w:webHidden/>
              </w:rPr>
            </w:r>
            <w:r w:rsidR="00FC2F4F">
              <w:rPr>
                <w:noProof/>
                <w:webHidden/>
              </w:rPr>
              <w:fldChar w:fldCharType="separate"/>
            </w:r>
            <w:r w:rsidR="00D9240C">
              <w:rPr>
                <w:noProof/>
                <w:webHidden/>
              </w:rPr>
              <w:t>25</w:t>
            </w:r>
            <w:r w:rsidR="00FC2F4F">
              <w:rPr>
                <w:noProof/>
                <w:webHidden/>
              </w:rPr>
              <w:fldChar w:fldCharType="end"/>
            </w:r>
          </w:hyperlink>
        </w:p>
        <w:p w14:paraId="56F2001E" w14:textId="77777777" w:rsidR="00FC2F4F" w:rsidRDefault="004A4D4F">
          <w:pPr>
            <w:pStyle w:val="11"/>
            <w:tabs>
              <w:tab w:val="right" w:leader="dot" w:pos="9016"/>
            </w:tabs>
            <w:rPr>
              <w:rFonts w:eastAsiaTheme="minorEastAsia"/>
              <w:noProof/>
              <w:lang w:val="en-GB" w:eastAsia="en-GB"/>
            </w:rPr>
          </w:pPr>
          <w:hyperlink w:anchor="_Toc132515371" w:history="1">
            <w:r w:rsidR="00FC2F4F" w:rsidRPr="00930128">
              <w:rPr>
                <w:rStyle w:val="a7"/>
                <w:rFonts w:ascii="Times New Roman" w:hAnsi="Times New Roman" w:cs="Times New Roman"/>
                <w:noProof/>
                <w:lang w:val="en-US"/>
              </w:rPr>
              <w:t>9</w:t>
            </w:r>
            <w:r w:rsidR="00FC2F4F" w:rsidRPr="00930128">
              <w:rPr>
                <w:rStyle w:val="a7"/>
                <w:rFonts w:ascii="Times New Roman" w:hAnsi="Times New Roman" w:cs="Times New Roman"/>
                <w:noProof/>
              </w:rPr>
              <w:t>. Additional information</w:t>
            </w:r>
            <w:r w:rsidR="00FC2F4F">
              <w:rPr>
                <w:noProof/>
                <w:webHidden/>
              </w:rPr>
              <w:tab/>
            </w:r>
            <w:r w:rsidR="00FC2F4F">
              <w:rPr>
                <w:noProof/>
                <w:webHidden/>
              </w:rPr>
              <w:fldChar w:fldCharType="begin"/>
            </w:r>
            <w:r w:rsidR="00FC2F4F">
              <w:rPr>
                <w:noProof/>
                <w:webHidden/>
              </w:rPr>
              <w:instrText xml:space="preserve"> PAGEREF _Toc132515371 \h </w:instrText>
            </w:r>
            <w:r w:rsidR="00FC2F4F">
              <w:rPr>
                <w:noProof/>
                <w:webHidden/>
              </w:rPr>
            </w:r>
            <w:r w:rsidR="00FC2F4F">
              <w:rPr>
                <w:noProof/>
                <w:webHidden/>
              </w:rPr>
              <w:fldChar w:fldCharType="separate"/>
            </w:r>
            <w:r w:rsidR="00D9240C">
              <w:rPr>
                <w:noProof/>
                <w:webHidden/>
              </w:rPr>
              <w:t>26</w:t>
            </w:r>
            <w:r w:rsidR="00FC2F4F">
              <w:rPr>
                <w:noProof/>
                <w:webHidden/>
              </w:rPr>
              <w:fldChar w:fldCharType="end"/>
            </w:r>
          </w:hyperlink>
        </w:p>
        <w:p w14:paraId="1CFB6926" w14:textId="77777777" w:rsidR="00FC2F4F" w:rsidRDefault="004A4D4F">
          <w:pPr>
            <w:pStyle w:val="11"/>
            <w:tabs>
              <w:tab w:val="right" w:leader="dot" w:pos="9016"/>
            </w:tabs>
            <w:rPr>
              <w:rFonts w:eastAsiaTheme="minorEastAsia"/>
              <w:noProof/>
              <w:lang w:val="en-GB" w:eastAsia="en-GB"/>
            </w:rPr>
          </w:pPr>
          <w:hyperlink w:anchor="_Toc132515372" w:history="1">
            <w:r w:rsidR="00FC2F4F" w:rsidRPr="00930128">
              <w:rPr>
                <w:rStyle w:val="a7"/>
                <w:rFonts w:ascii="Times New Roman" w:hAnsi="Times New Roman" w:cs="Times New Roman"/>
                <w:noProof/>
                <w:lang w:val="en-US"/>
              </w:rPr>
              <w:t>10. Approval</w:t>
            </w:r>
            <w:r w:rsidR="00FC2F4F">
              <w:rPr>
                <w:noProof/>
                <w:webHidden/>
              </w:rPr>
              <w:tab/>
            </w:r>
            <w:r w:rsidR="00FC2F4F">
              <w:rPr>
                <w:noProof/>
                <w:webHidden/>
              </w:rPr>
              <w:fldChar w:fldCharType="begin"/>
            </w:r>
            <w:r w:rsidR="00FC2F4F">
              <w:rPr>
                <w:noProof/>
                <w:webHidden/>
              </w:rPr>
              <w:instrText xml:space="preserve"> PAGEREF _Toc132515372 \h </w:instrText>
            </w:r>
            <w:r w:rsidR="00FC2F4F">
              <w:rPr>
                <w:noProof/>
                <w:webHidden/>
              </w:rPr>
            </w:r>
            <w:r w:rsidR="00FC2F4F">
              <w:rPr>
                <w:noProof/>
                <w:webHidden/>
              </w:rPr>
              <w:fldChar w:fldCharType="separate"/>
            </w:r>
            <w:r w:rsidR="00D9240C">
              <w:rPr>
                <w:noProof/>
                <w:webHidden/>
              </w:rPr>
              <w:t>27</w:t>
            </w:r>
            <w:r w:rsidR="00FC2F4F">
              <w:rPr>
                <w:noProof/>
                <w:webHidden/>
              </w:rPr>
              <w:fldChar w:fldCharType="end"/>
            </w:r>
          </w:hyperlink>
        </w:p>
        <w:p w14:paraId="73FDA002" w14:textId="77777777" w:rsidR="00FC2F4F" w:rsidRDefault="004A4D4F">
          <w:pPr>
            <w:pStyle w:val="11"/>
            <w:tabs>
              <w:tab w:val="right" w:leader="dot" w:pos="9016"/>
            </w:tabs>
            <w:rPr>
              <w:rFonts w:eastAsiaTheme="minorEastAsia"/>
              <w:noProof/>
              <w:lang w:val="en-GB" w:eastAsia="en-GB"/>
            </w:rPr>
          </w:pPr>
          <w:hyperlink w:anchor="_Toc132515373" w:history="1">
            <w:r w:rsidR="00FC2F4F" w:rsidRPr="00930128">
              <w:rPr>
                <w:rStyle w:val="a7"/>
                <w:rFonts w:ascii="Times New Roman" w:hAnsi="Times New Roman" w:cs="Times New Roman"/>
                <w:b/>
                <w:bCs/>
                <w:noProof/>
                <w:lang w:val="en-US"/>
              </w:rPr>
              <w:t>APPENDIX 1</w:t>
            </w:r>
            <w:r w:rsidR="00FC2F4F" w:rsidRPr="00930128">
              <w:rPr>
                <w:rStyle w:val="a7"/>
                <w:rFonts w:ascii="Times New Roman" w:hAnsi="Times New Roman" w:cs="Times New Roman"/>
                <w:noProof/>
                <w:lang w:val="en-US"/>
              </w:rPr>
              <w:t>: Main principles of the curriculum</w:t>
            </w:r>
            <w:r w:rsidR="00FC2F4F">
              <w:rPr>
                <w:noProof/>
                <w:webHidden/>
              </w:rPr>
              <w:tab/>
            </w:r>
            <w:r w:rsidR="00FC2F4F">
              <w:rPr>
                <w:noProof/>
                <w:webHidden/>
              </w:rPr>
              <w:fldChar w:fldCharType="begin"/>
            </w:r>
            <w:r w:rsidR="00FC2F4F">
              <w:rPr>
                <w:noProof/>
                <w:webHidden/>
              </w:rPr>
              <w:instrText xml:space="preserve"> PAGEREF _Toc132515373 \h </w:instrText>
            </w:r>
            <w:r w:rsidR="00FC2F4F">
              <w:rPr>
                <w:noProof/>
                <w:webHidden/>
              </w:rPr>
            </w:r>
            <w:r w:rsidR="00FC2F4F">
              <w:rPr>
                <w:noProof/>
                <w:webHidden/>
              </w:rPr>
              <w:fldChar w:fldCharType="separate"/>
            </w:r>
            <w:r w:rsidR="00D9240C">
              <w:rPr>
                <w:noProof/>
                <w:webHidden/>
              </w:rPr>
              <w:t>28</w:t>
            </w:r>
            <w:r w:rsidR="00FC2F4F">
              <w:rPr>
                <w:noProof/>
                <w:webHidden/>
              </w:rPr>
              <w:fldChar w:fldCharType="end"/>
            </w:r>
          </w:hyperlink>
        </w:p>
        <w:p w14:paraId="63F05852" w14:textId="77777777" w:rsidR="00FC2F4F" w:rsidRDefault="004A4D4F">
          <w:pPr>
            <w:pStyle w:val="11"/>
            <w:tabs>
              <w:tab w:val="right" w:leader="dot" w:pos="9016"/>
            </w:tabs>
            <w:rPr>
              <w:rFonts w:eastAsiaTheme="minorEastAsia"/>
              <w:noProof/>
              <w:lang w:val="en-GB" w:eastAsia="en-GB"/>
            </w:rPr>
          </w:pPr>
          <w:hyperlink w:anchor="_Toc132515374" w:history="1">
            <w:r w:rsidR="00FC2F4F" w:rsidRPr="00930128">
              <w:rPr>
                <w:rStyle w:val="a7"/>
                <w:rFonts w:ascii="Times New Roman" w:eastAsia="Times New Roman" w:hAnsi="Times New Roman" w:cs="Times New Roman"/>
                <w:b/>
                <w:bCs/>
                <w:noProof/>
                <w:lang w:val="en-US"/>
              </w:rPr>
              <w:t>Literature</w:t>
            </w:r>
            <w:r w:rsidR="00FC2F4F">
              <w:rPr>
                <w:noProof/>
                <w:webHidden/>
              </w:rPr>
              <w:tab/>
            </w:r>
            <w:r w:rsidR="00FC2F4F">
              <w:rPr>
                <w:noProof/>
                <w:webHidden/>
              </w:rPr>
              <w:fldChar w:fldCharType="begin"/>
            </w:r>
            <w:r w:rsidR="00FC2F4F">
              <w:rPr>
                <w:noProof/>
                <w:webHidden/>
              </w:rPr>
              <w:instrText xml:space="preserve"> PAGEREF _Toc132515374 \h </w:instrText>
            </w:r>
            <w:r w:rsidR="00FC2F4F">
              <w:rPr>
                <w:noProof/>
                <w:webHidden/>
              </w:rPr>
            </w:r>
            <w:r w:rsidR="00FC2F4F">
              <w:rPr>
                <w:noProof/>
                <w:webHidden/>
              </w:rPr>
              <w:fldChar w:fldCharType="separate"/>
            </w:r>
            <w:r w:rsidR="00D9240C">
              <w:rPr>
                <w:noProof/>
                <w:webHidden/>
              </w:rPr>
              <w:t>38</w:t>
            </w:r>
            <w:r w:rsidR="00FC2F4F">
              <w:rPr>
                <w:noProof/>
                <w:webHidden/>
              </w:rPr>
              <w:fldChar w:fldCharType="end"/>
            </w:r>
          </w:hyperlink>
        </w:p>
        <w:p w14:paraId="321D64D6" w14:textId="0E963A81" w:rsidR="00056249" w:rsidRPr="009B2F7E" w:rsidRDefault="00D2539C" w:rsidP="00056249">
          <w:pPr>
            <w:rPr>
              <w:rFonts w:ascii="Times New Roman" w:hAnsi="Times New Roman" w:cs="Times New Roman"/>
              <w:b/>
              <w:bCs/>
              <w:noProof/>
              <w:sz w:val="28"/>
              <w:szCs w:val="28"/>
            </w:rPr>
          </w:pPr>
          <w:r w:rsidRPr="000F58E1">
            <w:rPr>
              <w:rFonts w:ascii="Times New Roman" w:hAnsi="Times New Roman" w:cs="Times New Roman"/>
              <w:b/>
              <w:bCs/>
              <w:noProof/>
              <w:sz w:val="28"/>
              <w:szCs w:val="28"/>
            </w:rPr>
            <w:fldChar w:fldCharType="end"/>
          </w:r>
        </w:p>
      </w:sdtContent>
    </w:sdt>
    <w:p w14:paraId="2CB23B29" w14:textId="77777777" w:rsidR="00056249" w:rsidRPr="009B2F7E" w:rsidRDefault="00056249" w:rsidP="00150C45">
      <w:pPr>
        <w:spacing w:after="0" w:line="240" w:lineRule="auto"/>
        <w:jc w:val="center"/>
        <w:rPr>
          <w:rFonts w:ascii="Times New Roman" w:eastAsia="Times New Roman" w:hAnsi="Times New Roman" w:cs="Times New Roman"/>
          <w:b/>
          <w:sz w:val="28"/>
          <w:szCs w:val="28"/>
        </w:rPr>
      </w:pPr>
    </w:p>
    <w:p w14:paraId="4C94706E"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75AA124F"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188D658D"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037D87A7" w14:textId="77777777" w:rsidR="00150C45" w:rsidRPr="009B2F7E" w:rsidRDefault="00150C45" w:rsidP="00150C45">
      <w:pPr>
        <w:spacing w:after="0" w:line="240" w:lineRule="auto"/>
        <w:jc w:val="center"/>
        <w:rPr>
          <w:rFonts w:ascii="Times New Roman" w:eastAsia="Times New Roman" w:hAnsi="Times New Roman" w:cs="Times New Roman"/>
          <w:b/>
          <w:sz w:val="28"/>
          <w:szCs w:val="28"/>
        </w:rPr>
      </w:pPr>
    </w:p>
    <w:p w14:paraId="01C9B257" w14:textId="77777777" w:rsidR="00150C45" w:rsidRPr="009B2F7E" w:rsidRDefault="00D2539C" w:rsidP="00150C45">
      <w:pPr>
        <w:rPr>
          <w:rFonts w:ascii="Times New Roman" w:eastAsia="Times New Roman" w:hAnsi="Times New Roman" w:cs="Times New Roman"/>
          <w:smallCaps/>
          <w:color w:val="ED7D31"/>
          <w:sz w:val="28"/>
          <w:szCs w:val="28"/>
          <w:u w:val="single"/>
        </w:rPr>
      </w:pPr>
      <w:r w:rsidRPr="009B2F7E">
        <w:rPr>
          <w:rFonts w:ascii="Times New Roman" w:hAnsi="Times New Roman" w:cs="Times New Roman"/>
          <w:sz w:val="28"/>
          <w:szCs w:val="28"/>
        </w:rPr>
        <w:br w:type="page"/>
      </w:r>
    </w:p>
    <w:p w14:paraId="31CB6E93" w14:textId="77777777" w:rsidR="6B229BC4" w:rsidRPr="004D7C65" w:rsidRDefault="00D2539C" w:rsidP="6B229BC4">
      <w:pPr>
        <w:pStyle w:val="1"/>
        <w:rPr>
          <w:rFonts w:ascii="Times New Roman" w:eastAsia="Yu Gothic Light" w:hAnsi="Times New Roman" w:cs="Times New Roman"/>
          <w:sz w:val="28"/>
          <w:szCs w:val="28"/>
          <w:lang w:val="en-US"/>
        </w:rPr>
      </w:pPr>
      <w:bookmarkStart w:id="2" w:name="_Toc95726084"/>
      <w:bookmarkStart w:id="3" w:name="_Toc132515360"/>
      <w:r w:rsidRPr="004D7C65">
        <w:rPr>
          <w:rFonts w:ascii="Times New Roman" w:hAnsi="Times New Roman" w:cs="Times New Roman"/>
          <w:sz w:val="28"/>
          <w:szCs w:val="28"/>
          <w:lang w:val="en"/>
        </w:rPr>
        <w:lastRenderedPageBreak/>
        <w:t>1. General information</w:t>
      </w:r>
      <w:bookmarkEnd w:id="2"/>
      <w:bookmarkEnd w:id="3"/>
    </w:p>
    <w:p w14:paraId="645DD55E" w14:textId="77777777" w:rsidR="6B229BC4" w:rsidRPr="009B2F7E"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690F3C" w:rsidRPr="00BA7610" w14:paraId="58420740" w14:textId="77777777" w:rsidTr="68C6E1B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ECF716E" w14:textId="1BA45E31" w:rsidR="6B229BC4" w:rsidRPr="009B2F7E" w:rsidRDefault="00D2539C" w:rsidP="6B229BC4">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
              </w:rPr>
              <w:t xml:space="preserve">1.1. </w:t>
            </w:r>
            <w:r w:rsidR="00CA1223" w:rsidRPr="00D23521">
              <w:rPr>
                <w:rFonts w:ascii="Times New Roman" w:eastAsia="Times New Roman" w:hAnsi="Times New Roman" w:cs="Times New Roman"/>
                <w:b/>
                <w:bCs/>
                <w:color w:val="000000" w:themeColor="text1"/>
                <w:sz w:val="28"/>
                <w:szCs w:val="28"/>
                <w:lang w:val="en-US"/>
              </w:rPr>
              <w:t>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773F7395" w14:textId="13523579" w:rsidR="6B229BC4" w:rsidRPr="009B2F7E" w:rsidRDefault="00F74C4C" w:rsidP="00296EE9">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US"/>
              </w:rPr>
              <w:t>Study and career guidance counsel</w:t>
            </w:r>
            <w:r w:rsidR="00CB4B0B">
              <w:rPr>
                <w:rFonts w:ascii="Times New Roman" w:eastAsia="Times New Roman" w:hAnsi="Times New Roman" w:cs="Times New Roman"/>
                <w:b/>
                <w:bCs/>
                <w:color w:val="000000" w:themeColor="text1"/>
                <w:sz w:val="28"/>
                <w:szCs w:val="28"/>
                <w:lang w:val="en-US"/>
              </w:rPr>
              <w:t>l</w:t>
            </w:r>
            <w:r w:rsidRPr="009B2F7E">
              <w:rPr>
                <w:rFonts w:ascii="Times New Roman" w:eastAsia="Times New Roman" w:hAnsi="Times New Roman" w:cs="Times New Roman"/>
                <w:b/>
                <w:bCs/>
                <w:color w:val="000000" w:themeColor="text1"/>
                <w:sz w:val="28"/>
                <w:szCs w:val="28"/>
                <w:lang w:val="en-US"/>
              </w:rPr>
              <w:t xml:space="preserve">or </w:t>
            </w:r>
          </w:p>
        </w:tc>
      </w:tr>
      <w:tr w:rsidR="00690F3C" w:rsidRPr="00BA7610" w14:paraId="485D4356" w14:textId="77777777" w:rsidTr="68C6E1B4">
        <w:trPr>
          <w:trHeight w:val="150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2439FF6" w14:textId="707F949E" w:rsidR="6B229BC4" w:rsidRPr="00CB4B0B" w:rsidRDefault="00D2539C"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9B2F7E">
              <w:rPr>
                <w:rFonts w:ascii="Times New Roman" w:eastAsia="Times New Roman" w:hAnsi="Times New Roman" w:cs="Times New Roman"/>
                <w:b/>
                <w:bCs/>
                <w:color w:val="000000" w:themeColor="text1"/>
                <w:sz w:val="28"/>
                <w:szCs w:val="28"/>
                <w:lang w:val="en"/>
              </w:rPr>
              <w:t xml:space="preserve">1.2. </w:t>
            </w:r>
            <w:r w:rsidR="00CA1223" w:rsidRPr="00D23521">
              <w:rPr>
                <w:rFonts w:ascii="Times New Roman" w:eastAsia="Times New Roman" w:hAnsi="Times New Roman" w:cs="Times New Roman"/>
                <w:b/>
                <w:bCs/>
                <w:color w:val="000000" w:themeColor="text1"/>
                <w:sz w:val="28"/>
                <w:szCs w:val="28"/>
                <w:lang w:val="en-US"/>
              </w:rPr>
              <w:t>Curriculum developing team</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690F3C" w:rsidRPr="00CB4B0B" w14:paraId="39390DE1"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F874EEB" w14:textId="107712E6" w:rsidR="6B229BC4" w:rsidRPr="009B2F7E" w:rsidRDefault="001577B5" w:rsidP="001577B5">
                  <w:pPr>
                    <w:tabs>
                      <w:tab w:val="left" w:pos="709"/>
                    </w:tabs>
                    <w:spacing w:line="257" w:lineRule="auto"/>
                    <w:rPr>
                      <w:rFonts w:ascii="Times New Roman" w:eastAsia="Times New Roman" w:hAnsi="Times New Roman" w:cs="Times New Roman"/>
                      <w:b/>
                      <w:bCs/>
                      <w:color w:val="000000" w:themeColor="text1"/>
                      <w:sz w:val="28"/>
                      <w:szCs w:val="28"/>
                      <w:lang w:val="en-US"/>
                    </w:rPr>
                  </w:pPr>
                  <w:r>
                    <w:rPr>
                      <w:rFonts w:ascii="Times New Roman" w:eastAsia="Times New Roman" w:hAnsi="Times New Roman" w:cs="Times New Roman"/>
                      <w:b/>
                      <w:bCs/>
                      <w:color w:val="000000" w:themeColor="text1"/>
                      <w:sz w:val="28"/>
                      <w:szCs w:val="28"/>
                      <w:lang w:val="en"/>
                    </w:rPr>
                    <w:t>Leading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4EB7D76" w14:textId="77777777" w:rsidR="6B229BC4" w:rsidRPr="009B2F7E" w:rsidRDefault="00D2539C" w:rsidP="004B584C">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
                    </w:rPr>
                    <w:t>Member Universities</w:t>
                  </w:r>
                </w:p>
              </w:tc>
            </w:tr>
            <w:tr w:rsidR="00690F3C" w:rsidRPr="00BA7610" w14:paraId="7D64285F"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D64DCC" w14:textId="3893E638" w:rsidR="6B229BC4" w:rsidRPr="00CB4B0B" w:rsidRDefault="00D2539C" w:rsidP="6B229BC4">
                  <w:pPr>
                    <w:tabs>
                      <w:tab w:val="left" w:pos="709"/>
                    </w:tabs>
                    <w:spacing w:line="257" w:lineRule="auto"/>
                    <w:rPr>
                      <w:rFonts w:ascii="Times New Roman" w:hAnsi="Times New Roman" w:cs="Times New Roman"/>
                      <w:sz w:val="28"/>
                      <w:szCs w:val="28"/>
                      <w:lang w:val="en-US"/>
                    </w:rPr>
                  </w:pPr>
                  <w:r w:rsidRPr="00CB4B0B">
                    <w:rPr>
                      <w:rFonts w:ascii="Times New Roman" w:eastAsia="Times New Roman" w:hAnsi="Times New Roman" w:cs="Times New Roman"/>
                      <w:color w:val="000000" w:themeColor="text1"/>
                      <w:sz w:val="28"/>
                      <w:szCs w:val="28"/>
                      <w:lang w:val="en"/>
                    </w:rPr>
                    <w:t>Abai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737BE1" w14:textId="77777777" w:rsidR="6B229BC4" w:rsidRPr="009B2F7E" w:rsidRDefault="00D2539C" w:rsidP="6B229BC4">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color w:val="000000" w:themeColor="text1"/>
                      <w:sz w:val="28"/>
                      <w:szCs w:val="28"/>
                      <w:lang w:val="en-US"/>
                    </w:rPr>
                    <w:t xml:space="preserve"> </w:t>
                  </w:r>
                </w:p>
              </w:tc>
            </w:tr>
          </w:tbl>
          <w:p w14:paraId="74E3205B" w14:textId="77777777" w:rsidR="00381DE0" w:rsidRPr="009B2F7E" w:rsidRDefault="00381DE0">
            <w:pPr>
              <w:spacing w:after="0" w:line="240" w:lineRule="auto"/>
              <w:rPr>
                <w:rFonts w:ascii="Times New Roman" w:hAnsi="Times New Roman" w:cs="Times New Roman"/>
                <w:sz w:val="28"/>
                <w:szCs w:val="28"/>
                <w:lang w:val="en-US"/>
              </w:rPr>
            </w:pPr>
          </w:p>
        </w:tc>
      </w:tr>
      <w:tr w:rsidR="00690F3C" w:rsidRPr="009B2F7E" w14:paraId="3FBB56BA" w14:textId="77777777" w:rsidTr="68C6E1B4">
        <w:trPr>
          <w:trHeight w:val="1898"/>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CED12E2" w14:textId="125FE453" w:rsidR="6B229BC4" w:rsidRPr="009B2F7E" w:rsidRDefault="00D2539C"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9B2F7E">
              <w:rPr>
                <w:rFonts w:ascii="Times New Roman" w:eastAsia="Times New Roman" w:hAnsi="Times New Roman" w:cs="Times New Roman"/>
                <w:b/>
                <w:bCs/>
                <w:color w:val="000000" w:themeColor="text1"/>
                <w:sz w:val="28"/>
                <w:szCs w:val="28"/>
                <w:lang w:val="en"/>
              </w:rPr>
              <w:t xml:space="preserve">1.3. </w:t>
            </w:r>
            <w:r w:rsidR="00CA1223" w:rsidRPr="00D23521">
              <w:rPr>
                <w:rFonts w:ascii="Times New Roman" w:eastAsia="Times New Roman" w:hAnsi="Times New Roman" w:cs="Times New Roman"/>
                <w:b/>
                <w:bCs/>
                <w:color w:val="000000" w:themeColor="text1"/>
                <w:sz w:val="28"/>
                <w:szCs w:val="28"/>
                <w:lang w:val="en-US"/>
              </w:rPr>
              <w:t>Type of curriculum</w:t>
            </w:r>
          </w:p>
          <w:p w14:paraId="6DFA3D5E" w14:textId="46BCAA6B" w:rsidR="6B229BC4" w:rsidRPr="009B2F7E" w:rsidRDefault="00D2539C" w:rsidP="00470168">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color w:val="000000" w:themeColor="text1"/>
                <w:sz w:val="28"/>
                <w:szCs w:val="28"/>
                <w:lang w:val="en"/>
              </w:rPr>
              <w:t>(in accordance with the National Qualifications Framework</w:t>
            </w:r>
            <w:r w:rsidR="00CA1223">
              <w:rPr>
                <w:rFonts w:ascii="Times New Roman" w:eastAsia="Times New Roman" w:hAnsi="Times New Roman" w:cs="Times New Roman"/>
                <w:color w:val="000000" w:themeColor="text1"/>
                <w:sz w:val="28"/>
                <w:szCs w:val="28"/>
                <w:lang w:val="en"/>
              </w:rPr>
              <w:t>)</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11341D" w14:textId="77777777" w:rsidR="6B229BC4" w:rsidRPr="009B2F7E" w:rsidRDefault="00D2539C" w:rsidP="6B229BC4">
            <w:pPr>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p>
          <w:p w14:paraId="130904D8" w14:textId="77777777" w:rsidR="003849A1" w:rsidRPr="00CB4B0B" w:rsidRDefault="003849A1" w:rsidP="6B229BC4">
            <w:pPr>
              <w:tabs>
                <w:tab w:val="left" w:pos="709"/>
              </w:tabs>
              <w:spacing w:line="257" w:lineRule="auto"/>
              <w:rPr>
                <w:rFonts w:ascii="Times New Roman" w:eastAsia="Times New Roman" w:hAnsi="Times New Roman" w:cs="Times New Roman"/>
                <w:sz w:val="28"/>
                <w:szCs w:val="28"/>
                <w:lang w:val="en"/>
              </w:rPr>
            </w:pPr>
            <w:r w:rsidRPr="00CB4B0B">
              <w:rPr>
                <w:rFonts w:ascii="Times New Roman" w:eastAsia="Times New Roman" w:hAnsi="Times New Roman" w:cs="Times New Roman"/>
                <w:sz w:val="28"/>
                <w:szCs w:val="28"/>
                <w:lang w:val="en"/>
              </w:rPr>
              <w:t>On the basis of Bachelor’s degree, level 6</w:t>
            </w:r>
          </w:p>
          <w:p w14:paraId="5C0B90CF" w14:textId="77777777" w:rsidR="00F35158" w:rsidRPr="00CB4B0B" w:rsidRDefault="002E7456" w:rsidP="6B229BC4">
            <w:pPr>
              <w:tabs>
                <w:tab w:val="left" w:pos="709"/>
              </w:tabs>
              <w:spacing w:line="257" w:lineRule="auto"/>
              <w:rPr>
                <w:rFonts w:ascii="Times New Roman" w:eastAsia="Times New Roman" w:hAnsi="Times New Roman" w:cs="Times New Roman"/>
                <w:sz w:val="28"/>
                <w:szCs w:val="28"/>
                <w:lang w:val="en-GB"/>
              </w:rPr>
            </w:pPr>
            <w:r w:rsidRPr="00CB4B0B">
              <w:rPr>
                <w:rFonts w:ascii="Times New Roman" w:hAnsi="Times New Roman" w:cs="Times New Roman"/>
                <w:sz w:val="28"/>
                <w:szCs w:val="28"/>
                <w:shd w:val="clear" w:color="auto" w:fill="FFFFFF"/>
              </w:rPr>
              <w:t>Post-graduate Diploma programme</w:t>
            </w:r>
            <w:r w:rsidR="00F6374F" w:rsidRPr="00CB4B0B">
              <w:rPr>
                <w:rFonts w:ascii="Times New Roman" w:eastAsia="Times New Roman" w:hAnsi="Times New Roman" w:cs="Times New Roman"/>
                <w:sz w:val="28"/>
                <w:szCs w:val="28"/>
                <w:lang w:val="en"/>
              </w:rPr>
              <w:t>, retraining</w:t>
            </w:r>
          </w:p>
          <w:p w14:paraId="42BF33D5" w14:textId="77777777" w:rsidR="6B229BC4" w:rsidRPr="009B2F7E" w:rsidRDefault="00D2539C" w:rsidP="6B229BC4">
            <w:pPr>
              <w:tabs>
                <w:tab w:val="left" w:pos="709"/>
              </w:tabs>
              <w:spacing w:line="257" w:lineRule="auto"/>
              <w:rPr>
                <w:rFonts w:ascii="Times New Roman" w:hAnsi="Times New Roman" w:cs="Times New Roman"/>
                <w:sz w:val="28"/>
                <w:szCs w:val="28"/>
                <w:lang w:val="en-GB"/>
              </w:rPr>
            </w:pPr>
            <w:r w:rsidRPr="009B2F7E">
              <w:rPr>
                <w:rFonts w:ascii="Times New Roman" w:eastAsia="Times New Roman" w:hAnsi="Times New Roman" w:cs="Times New Roman"/>
                <w:sz w:val="28"/>
                <w:szCs w:val="28"/>
                <w:lang w:val="en-GB"/>
              </w:rPr>
              <w:t xml:space="preserve"> </w:t>
            </w:r>
          </w:p>
          <w:p w14:paraId="3C345C07" w14:textId="77777777" w:rsidR="6B229BC4" w:rsidRPr="009B2F7E" w:rsidRDefault="00D2539C" w:rsidP="00F35158">
            <w:pPr>
              <w:tabs>
                <w:tab w:val="left" w:pos="709"/>
              </w:tabs>
              <w:spacing w:line="257" w:lineRule="auto"/>
              <w:rPr>
                <w:rFonts w:ascii="Times New Roman" w:hAnsi="Times New Roman" w:cs="Times New Roman"/>
                <w:sz w:val="28"/>
                <w:szCs w:val="28"/>
                <w:lang w:val="en-GB"/>
              </w:rPr>
            </w:pPr>
            <w:r w:rsidRPr="009B2F7E">
              <w:rPr>
                <w:rFonts w:ascii="Times New Roman" w:eastAsia="Times New Roman" w:hAnsi="Times New Roman" w:cs="Times New Roman"/>
                <w:sz w:val="28"/>
                <w:szCs w:val="28"/>
                <w:lang w:val="en-GB"/>
              </w:rPr>
              <w:t xml:space="preserve">   </w:t>
            </w:r>
          </w:p>
        </w:tc>
      </w:tr>
      <w:tr w:rsidR="00BA7610" w:rsidRPr="009B2F7E" w14:paraId="2B429347" w14:textId="77777777" w:rsidTr="68C6E1B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0FB03C7" w14:textId="1D040F98" w:rsidR="00BA7610" w:rsidRPr="009B2F7E" w:rsidRDefault="00BA7610" w:rsidP="00BA7610">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
              </w:rPr>
              <w:t xml:space="preserve">1.4. </w:t>
            </w:r>
            <w:r w:rsidRPr="00D23521">
              <w:rPr>
                <w:rFonts w:ascii="Times New Roman" w:eastAsia="Times New Roman" w:hAnsi="Times New Roman" w:cs="Times New Roman"/>
                <w:b/>
                <w:bCs/>
                <w:color w:val="000000" w:themeColor="text1"/>
                <w:sz w:val="28"/>
                <w:szCs w:val="28"/>
                <w:lang w:val="en-US"/>
              </w:rPr>
              <w:t xml:space="preserve">Total </w:t>
            </w:r>
            <w:r>
              <w:rPr>
                <w:rFonts w:ascii="Times New Roman" w:eastAsia="Times New Roman" w:hAnsi="Times New Roman" w:cs="Times New Roman"/>
                <w:b/>
                <w:bCs/>
                <w:color w:val="000000" w:themeColor="text1"/>
                <w:sz w:val="28"/>
                <w:szCs w:val="28"/>
                <w:lang w:val="en-US"/>
              </w:rPr>
              <w:t>academic</w:t>
            </w:r>
            <w:r w:rsidRPr="00D23521">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8CC937B" w14:textId="36C510AB" w:rsidR="00BA7610" w:rsidRPr="00CB4B0B" w:rsidRDefault="00BA7610" w:rsidP="00BA7610">
            <w:pPr>
              <w:tabs>
                <w:tab w:val="left" w:pos="709"/>
              </w:tabs>
              <w:spacing w:line="257" w:lineRule="auto"/>
              <w:rPr>
                <w:rFonts w:ascii="Times New Roman" w:hAnsi="Times New Roman" w:cs="Times New Roman"/>
                <w:bCs/>
                <w:sz w:val="28"/>
                <w:szCs w:val="28"/>
                <w:lang w:val="ru-RU"/>
              </w:rPr>
            </w:pPr>
            <w:r w:rsidRPr="009B2F7E">
              <w:rPr>
                <w:rFonts w:ascii="Times New Roman" w:eastAsia="Times New Roman" w:hAnsi="Times New Roman" w:cs="Times New Roman"/>
                <w:b/>
                <w:sz w:val="28"/>
                <w:szCs w:val="28"/>
                <w:lang w:val="en"/>
              </w:rPr>
              <w:t xml:space="preserve"> </w:t>
            </w:r>
            <w:r w:rsidRPr="00CB4B0B">
              <w:rPr>
                <w:rFonts w:ascii="Times New Roman" w:eastAsia="Times New Roman" w:hAnsi="Times New Roman" w:cs="Times New Roman"/>
                <w:bCs/>
                <w:sz w:val="28"/>
                <w:szCs w:val="28"/>
                <w:lang w:val="en"/>
              </w:rPr>
              <w:t>60</w:t>
            </w:r>
            <w:r>
              <w:rPr>
                <w:rFonts w:ascii="Times New Roman" w:eastAsia="Times New Roman" w:hAnsi="Times New Roman" w:cs="Times New Roman"/>
                <w:bCs/>
                <w:sz w:val="28"/>
                <w:szCs w:val="28"/>
                <w:lang w:val="en"/>
              </w:rPr>
              <w:t xml:space="preserve"> academic credits</w:t>
            </w:r>
          </w:p>
        </w:tc>
      </w:tr>
      <w:tr w:rsidR="00690F3C" w:rsidRPr="009B2F7E" w14:paraId="5FAB3CC6" w14:textId="77777777" w:rsidTr="68C6E1B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418CA1C" w14:textId="0C498309" w:rsidR="6B229BC4" w:rsidRPr="009B2F7E" w:rsidRDefault="00D2539C" w:rsidP="6B229BC4">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
              </w:rPr>
              <w:t xml:space="preserve">1.5. </w:t>
            </w:r>
            <w:r w:rsidR="00CA1223" w:rsidRPr="00D23521">
              <w:rPr>
                <w:rFonts w:ascii="Times New Roman" w:eastAsia="Times New Roman" w:hAnsi="Times New Roman" w:cs="Times New Roman"/>
                <w:b/>
                <w:bCs/>
                <w:color w:val="000000" w:themeColor="text1"/>
                <w:sz w:val="28"/>
                <w:szCs w:val="28"/>
                <w:lang w:val="en-US"/>
              </w:rPr>
              <w:t>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60E5A4E" w14:textId="77777777" w:rsidR="6B229BC4" w:rsidRPr="00CB4B0B" w:rsidRDefault="00D2539C" w:rsidP="6B229BC4">
            <w:pPr>
              <w:tabs>
                <w:tab w:val="left" w:pos="709"/>
              </w:tabs>
              <w:spacing w:line="257" w:lineRule="auto"/>
              <w:rPr>
                <w:rFonts w:ascii="Times New Roman" w:hAnsi="Times New Roman" w:cs="Times New Roman"/>
                <w:bCs/>
                <w:sz w:val="28"/>
                <w:szCs w:val="28"/>
                <w:lang w:val="ru-RU"/>
              </w:rPr>
            </w:pPr>
            <w:r w:rsidRPr="009B2F7E">
              <w:rPr>
                <w:rFonts w:ascii="Times New Roman" w:eastAsia="Times New Roman" w:hAnsi="Times New Roman" w:cs="Times New Roman"/>
                <w:b/>
                <w:sz w:val="28"/>
                <w:szCs w:val="28"/>
                <w:lang w:val="en"/>
              </w:rPr>
              <w:t xml:space="preserve"> </w:t>
            </w:r>
            <w:r w:rsidRPr="00CB4B0B">
              <w:rPr>
                <w:rFonts w:ascii="Times New Roman" w:eastAsia="Times New Roman" w:hAnsi="Times New Roman" w:cs="Times New Roman"/>
                <w:bCs/>
                <w:sz w:val="28"/>
                <w:szCs w:val="28"/>
                <w:lang w:val="en"/>
              </w:rPr>
              <w:t xml:space="preserve">Full-time </w:t>
            </w:r>
          </w:p>
        </w:tc>
      </w:tr>
      <w:tr w:rsidR="00690F3C" w:rsidRPr="009B2F7E" w14:paraId="4B02121A" w14:textId="77777777" w:rsidTr="68C6E1B4">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7475AFC" w14:textId="7D065197" w:rsidR="6B229BC4" w:rsidRPr="009B2F7E" w:rsidRDefault="00D2539C" w:rsidP="6B229BC4">
            <w:pPr>
              <w:tabs>
                <w:tab w:val="left" w:pos="709"/>
              </w:tabs>
              <w:spacing w:line="257" w:lineRule="auto"/>
              <w:rPr>
                <w:rFonts w:ascii="Times New Roman" w:hAnsi="Times New Roman" w:cs="Times New Roman"/>
                <w:sz w:val="28"/>
                <w:szCs w:val="28"/>
                <w:lang w:val="en-US"/>
              </w:rPr>
            </w:pPr>
            <w:r w:rsidRPr="009B2F7E">
              <w:rPr>
                <w:rFonts w:ascii="Times New Roman" w:eastAsia="Times New Roman" w:hAnsi="Times New Roman" w:cs="Times New Roman"/>
                <w:b/>
                <w:bCs/>
                <w:color w:val="000000" w:themeColor="text1"/>
                <w:sz w:val="28"/>
                <w:szCs w:val="28"/>
                <w:lang w:val="en"/>
              </w:rPr>
              <w:t xml:space="preserve">1.6. </w:t>
            </w:r>
            <w:r w:rsidR="00CA1223" w:rsidRPr="00D23521">
              <w:rPr>
                <w:rFonts w:ascii="Times New Roman" w:eastAsia="Times New Roman" w:hAnsi="Times New Roman" w:cs="Times New Roman"/>
                <w:b/>
                <w:bCs/>
                <w:color w:val="000000" w:themeColor="text1"/>
                <w:sz w:val="28"/>
                <w:szCs w:val="28"/>
                <w:lang w:val="en-US"/>
              </w:rPr>
              <w:t>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77A5455" w14:textId="7ADA3D13" w:rsidR="6B229BC4" w:rsidRPr="00CB4B0B" w:rsidRDefault="00D2539C" w:rsidP="6B229BC4">
            <w:pPr>
              <w:tabs>
                <w:tab w:val="left" w:pos="709"/>
              </w:tabs>
              <w:spacing w:line="257" w:lineRule="auto"/>
              <w:rPr>
                <w:rFonts w:ascii="Times New Roman" w:hAnsi="Times New Roman" w:cs="Times New Roman"/>
                <w:bCs/>
                <w:sz w:val="28"/>
                <w:szCs w:val="28"/>
                <w:lang w:val="ru-RU"/>
              </w:rPr>
            </w:pPr>
            <w:r w:rsidRPr="00CB4B0B">
              <w:rPr>
                <w:rFonts w:ascii="Times New Roman" w:eastAsia="Times New Roman" w:hAnsi="Times New Roman" w:cs="Times New Roman"/>
                <w:bCs/>
                <w:color w:val="000000" w:themeColor="text1"/>
                <w:sz w:val="28"/>
                <w:szCs w:val="28"/>
                <w:lang w:val="en"/>
              </w:rPr>
              <w:t xml:space="preserve"> </w:t>
            </w:r>
            <w:r w:rsidR="00CB4B0B" w:rsidRPr="00CB4B0B">
              <w:rPr>
                <w:rFonts w:ascii="Times New Roman" w:eastAsia="Times New Roman" w:hAnsi="Times New Roman" w:cs="Times New Roman"/>
                <w:bCs/>
                <w:color w:val="000000" w:themeColor="text1"/>
                <w:sz w:val="28"/>
                <w:szCs w:val="28"/>
                <w:lang w:val="en"/>
              </w:rPr>
              <w:t>1 year</w:t>
            </w:r>
          </w:p>
        </w:tc>
      </w:tr>
      <w:tr w:rsidR="00690F3C" w:rsidRPr="00BA7610" w14:paraId="1C7779E1" w14:textId="77777777" w:rsidTr="68C6E1B4">
        <w:trPr>
          <w:trHeight w:val="194"/>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C4F6545" w14:textId="77777777" w:rsidR="6B229BC4" w:rsidRDefault="00D2539C" w:rsidP="6B229BC4">
            <w:pPr>
              <w:tabs>
                <w:tab w:val="left" w:pos="709"/>
              </w:tabs>
              <w:spacing w:line="257" w:lineRule="auto"/>
              <w:rPr>
                <w:rFonts w:ascii="Times New Roman" w:eastAsia="Times New Roman" w:hAnsi="Times New Roman" w:cs="Times New Roman"/>
                <w:b/>
                <w:bCs/>
                <w:color w:val="000000" w:themeColor="text1"/>
                <w:sz w:val="28"/>
                <w:szCs w:val="28"/>
                <w:lang w:val="en"/>
              </w:rPr>
            </w:pPr>
            <w:r w:rsidRPr="009B2F7E">
              <w:rPr>
                <w:rFonts w:ascii="Times New Roman" w:eastAsia="Times New Roman" w:hAnsi="Times New Roman" w:cs="Times New Roman"/>
                <w:b/>
                <w:bCs/>
                <w:color w:val="000000" w:themeColor="text1"/>
                <w:sz w:val="28"/>
                <w:szCs w:val="28"/>
                <w:lang w:val="en"/>
              </w:rPr>
              <w:t>1.7. Brief description of the curricul</w:t>
            </w:r>
            <w:r w:rsidR="00CA1223">
              <w:rPr>
                <w:rFonts w:ascii="Times New Roman" w:eastAsia="Times New Roman" w:hAnsi="Times New Roman" w:cs="Times New Roman"/>
                <w:b/>
                <w:bCs/>
                <w:color w:val="000000" w:themeColor="text1"/>
                <w:sz w:val="28"/>
                <w:szCs w:val="28"/>
                <w:lang w:val="en"/>
              </w:rPr>
              <w:t>um</w:t>
            </w:r>
          </w:p>
          <w:p w14:paraId="297D4564" w14:textId="7CECCFD8" w:rsidR="00CA1223" w:rsidRPr="009B2F7E" w:rsidRDefault="00CA1223" w:rsidP="6B229BC4">
            <w:pPr>
              <w:tabs>
                <w:tab w:val="left" w:pos="709"/>
              </w:tabs>
              <w:spacing w:line="257" w:lineRule="auto"/>
              <w:rPr>
                <w:rFonts w:ascii="Times New Roman" w:eastAsia="Times New Roman" w:hAnsi="Times New Roman" w:cs="Times New Roman"/>
                <w:b/>
                <w:bCs/>
                <w:sz w:val="28"/>
                <w:szCs w:val="28"/>
                <w:lang w:val="en-US"/>
              </w:rPr>
            </w:pPr>
            <w:r w:rsidRPr="00BF094E">
              <w:rPr>
                <w:rFonts w:ascii="Times New Roman" w:eastAsia="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8D88033" w14:textId="52C0894A" w:rsidR="00CB4B0B" w:rsidRPr="00D23521" w:rsidRDefault="00CB4B0B" w:rsidP="00CB4B0B">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D23521">
              <w:rPr>
                <w:rFonts w:ascii="Times New Roman" w:hAnsi="Times New Roman" w:cs="Times New Roman"/>
                <w:sz w:val="28"/>
                <w:szCs w:val="28"/>
                <w:lang w:val="en-GB"/>
              </w:rPr>
              <w:t xml:space="preserve">This </w:t>
            </w:r>
            <w:r w:rsidRPr="00CB4B0B">
              <w:rPr>
                <w:rFonts w:ascii="Times New Roman" w:eastAsia="Times New Roman" w:hAnsi="Times New Roman" w:cs="Times New Roman"/>
                <w:i/>
                <w:iCs/>
                <w:color w:val="000000" w:themeColor="text1"/>
                <w:sz w:val="28"/>
                <w:szCs w:val="28"/>
                <w:lang w:val="en-US"/>
              </w:rPr>
              <w:t>Study and career guidance counsellor</w:t>
            </w:r>
            <w:r w:rsidRPr="009B2F7E">
              <w:rPr>
                <w:rFonts w:ascii="Times New Roman" w:eastAsia="Times New Roman" w:hAnsi="Times New Roman" w:cs="Times New Roman"/>
                <w:b/>
                <w:bCs/>
                <w:color w:val="000000" w:themeColor="text1"/>
                <w:sz w:val="28"/>
                <w:szCs w:val="28"/>
                <w:lang w:val="en-US"/>
              </w:rPr>
              <w:t xml:space="preserve"> </w:t>
            </w:r>
            <w:r w:rsidRPr="00CB4B0B">
              <w:rPr>
                <w:rFonts w:ascii="Times New Roman" w:eastAsia="Times New Roman" w:hAnsi="Times New Roman" w:cs="Times New Roman"/>
                <w:color w:val="000000" w:themeColor="text1"/>
                <w:sz w:val="28"/>
                <w:szCs w:val="28"/>
                <w:lang w:val="en-US"/>
              </w:rPr>
              <w:t>p</w:t>
            </w:r>
            <w:r w:rsidRPr="00CB4B0B">
              <w:rPr>
                <w:rFonts w:ascii="Times New Roman" w:hAnsi="Times New Roman" w:cs="Times New Roman"/>
                <w:sz w:val="28"/>
                <w:szCs w:val="28"/>
                <w:shd w:val="clear" w:color="auto" w:fill="FFFFFF"/>
                <w:lang w:val="en-US"/>
              </w:rPr>
              <w:t xml:space="preserve">ost-graduate </w:t>
            </w:r>
            <w:r>
              <w:rPr>
                <w:rFonts w:ascii="Times New Roman" w:hAnsi="Times New Roman" w:cs="Times New Roman"/>
                <w:sz w:val="28"/>
                <w:szCs w:val="28"/>
                <w:shd w:val="clear" w:color="auto" w:fill="FFFFFF"/>
                <w:lang w:val="en-US"/>
              </w:rPr>
              <w:t>d</w:t>
            </w:r>
            <w:r w:rsidRPr="00CB4B0B">
              <w:rPr>
                <w:rFonts w:ascii="Times New Roman" w:hAnsi="Times New Roman" w:cs="Times New Roman"/>
                <w:sz w:val="28"/>
                <w:szCs w:val="28"/>
                <w:shd w:val="clear" w:color="auto" w:fill="FFFFFF"/>
                <w:lang w:val="en-US"/>
              </w:rPr>
              <w:t>iploma programme</w:t>
            </w:r>
            <w:r w:rsidRPr="00D23521">
              <w:rPr>
                <w:rFonts w:ascii="Times New Roman" w:eastAsia="Times New Roman" w:hAnsi="Times New Roman" w:cs="Times New Roman"/>
                <w:color w:val="000000" w:themeColor="text1"/>
                <w:sz w:val="28"/>
                <w:szCs w:val="28"/>
                <w:lang w:val="en-US"/>
              </w:rPr>
              <w:t xml:space="preserve"> is a national qualification programme,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34BAEF9B" w14:textId="77777777" w:rsidR="00CB4B0B" w:rsidRPr="00D23521" w:rsidRDefault="00CB4B0B" w:rsidP="00CB4B0B">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0286E74D" w14:textId="3CF7F0D6" w:rsidR="00CB4B0B" w:rsidRPr="00D23521" w:rsidRDefault="00CB4B0B" w:rsidP="00CB4B0B">
            <w:pPr>
              <w:tabs>
                <w:tab w:val="left" w:pos="709"/>
              </w:tabs>
              <w:spacing w:after="0" w:line="240" w:lineRule="auto"/>
              <w:jc w:val="both"/>
              <w:rPr>
                <w:rFonts w:ascii="Times New Roman" w:hAnsi="Times New Roman" w:cs="Times New Roman"/>
                <w:sz w:val="28"/>
                <w:szCs w:val="28"/>
                <w:lang w:val="en-US"/>
              </w:rPr>
            </w:pPr>
            <w:r w:rsidRPr="00F32BA0">
              <w:rPr>
                <w:rFonts w:ascii="Times New Roman" w:hAnsi="Times New Roman" w:cs="Times New Roman"/>
                <w:sz w:val="28"/>
                <w:szCs w:val="28"/>
                <w:lang w:val="en-GB"/>
              </w:rPr>
              <w:t xml:space="preserve">The </w:t>
            </w:r>
            <w:r w:rsidRPr="00F32BA0">
              <w:rPr>
                <w:rFonts w:ascii="Times New Roman" w:eastAsia="Times New Roman" w:hAnsi="Times New Roman" w:cs="Times New Roman"/>
                <w:i/>
                <w:iCs/>
                <w:color w:val="000000" w:themeColor="text1"/>
                <w:sz w:val="28"/>
                <w:szCs w:val="28"/>
                <w:lang w:val="en-US"/>
              </w:rPr>
              <w:t>Study and career guidance counsellor</w:t>
            </w:r>
            <w:r w:rsidRPr="00F32BA0">
              <w:rPr>
                <w:rFonts w:ascii="Times New Roman" w:eastAsia="Times New Roman" w:hAnsi="Times New Roman" w:cs="Times New Roman"/>
                <w:b/>
                <w:bCs/>
                <w:color w:val="000000" w:themeColor="text1"/>
                <w:sz w:val="28"/>
                <w:szCs w:val="28"/>
                <w:lang w:val="en-US"/>
              </w:rPr>
              <w:t xml:space="preserve"> </w:t>
            </w:r>
            <w:r w:rsidRPr="00F32BA0">
              <w:rPr>
                <w:rFonts w:ascii="Times New Roman" w:eastAsia="Times New Roman" w:hAnsi="Times New Roman" w:cs="Times New Roman"/>
                <w:color w:val="000000" w:themeColor="text1"/>
                <w:sz w:val="28"/>
                <w:szCs w:val="28"/>
                <w:lang w:val="en-US"/>
              </w:rPr>
              <w:t>p</w:t>
            </w:r>
            <w:r w:rsidRPr="00F32BA0">
              <w:rPr>
                <w:rFonts w:ascii="Times New Roman" w:hAnsi="Times New Roman" w:cs="Times New Roman"/>
                <w:sz w:val="28"/>
                <w:szCs w:val="28"/>
                <w:shd w:val="clear" w:color="auto" w:fill="FFFFFF"/>
                <w:lang w:val="en-US"/>
              </w:rPr>
              <w:t>ost-graduate diploma programme</w:t>
            </w:r>
            <w:r w:rsidRPr="00F32BA0">
              <w:rPr>
                <w:rFonts w:ascii="Times New Roman" w:hAnsi="Times New Roman" w:cs="Times New Roman"/>
                <w:sz w:val="28"/>
                <w:szCs w:val="28"/>
                <w:lang w:val="en-GB"/>
              </w:rPr>
              <w:t xml:space="preserve"> is a teacher education programme for students who already have an academic degree in teacher education but who wish to work as a study and career guidance specialist in educational establishments (schools, colleges, high schools). </w:t>
            </w:r>
            <w:r w:rsidR="00CA1223" w:rsidRPr="00F32BA0">
              <w:rPr>
                <w:rFonts w:ascii="Times New Roman" w:hAnsi="Times New Roman" w:cs="Times New Roman"/>
                <w:sz w:val="28"/>
                <w:szCs w:val="28"/>
                <w:lang w:val="en-GB"/>
              </w:rPr>
              <w:t>They have</w:t>
            </w:r>
            <w:r w:rsidR="00CA1223" w:rsidRPr="00F32BA0">
              <w:rPr>
                <w:rFonts w:ascii="Times New Roman" w:eastAsia="Times New Roman" w:hAnsi="Times New Roman" w:cs="Times New Roman"/>
                <w:color w:val="000000" w:themeColor="text1"/>
                <w:sz w:val="28"/>
                <w:szCs w:val="28"/>
                <w:lang w:val="en"/>
              </w:rPr>
              <w:t xml:space="preserve"> in-depth professional competencies to implement new approaches </w:t>
            </w:r>
            <w:r w:rsidR="00CA1223" w:rsidRPr="00F32BA0">
              <w:rPr>
                <w:rFonts w:ascii="Times New Roman" w:eastAsia="Times New Roman" w:hAnsi="Times New Roman" w:cs="Times New Roman"/>
                <w:color w:val="000000" w:themeColor="text1"/>
                <w:sz w:val="28"/>
                <w:szCs w:val="28"/>
                <w:lang w:val="en"/>
              </w:rPr>
              <w:lastRenderedPageBreak/>
              <w:t>to the analysis of professional and personal development of students, contributing to the effectiveness of career guidance work in the school.</w:t>
            </w:r>
          </w:p>
          <w:p w14:paraId="0C642E39" w14:textId="77777777" w:rsidR="00CB4B0B" w:rsidRPr="00D23521" w:rsidRDefault="00CB4B0B" w:rsidP="00CB4B0B">
            <w:pPr>
              <w:tabs>
                <w:tab w:val="left" w:pos="709"/>
              </w:tabs>
              <w:spacing w:after="0" w:line="240" w:lineRule="auto"/>
              <w:jc w:val="both"/>
              <w:rPr>
                <w:rFonts w:ascii="Times New Roman" w:hAnsi="Times New Roman" w:cs="Times New Roman"/>
                <w:sz w:val="28"/>
                <w:szCs w:val="28"/>
                <w:lang w:val="en-GB"/>
              </w:rPr>
            </w:pPr>
          </w:p>
          <w:p w14:paraId="7A4DEB7D" w14:textId="7D91B535" w:rsidR="00CB4B0B" w:rsidRPr="00D23521" w:rsidRDefault="00CB4B0B" w:rsidP="00CA1223">
            <w:pPr>
              <w:tabs>
                <w:tab w:val="left" w:pos="709"/>
              </w:tabs>
              <w:spacing w:after="0" w:line="240" w:lineRule="auto"/>
              <w:jc w:val="both"/>
              <w:rPr>
                <w:rFonts w:ascii="Times New Roman" w:hAnsi="Times New Roman" w:cs="Times New Roman"/>
                <w:sz w:val="28"/>
                <w:szCs w:val="28"/>
                <w:lang w:val="en-GB"/>
              </w:rPr>
            </w:pPr>
            <w:r w:rsidRPr="00D23521">
              <w:rPr>
                <w:rFonts w:ascii="Times New Roman" w:hAnsi="Times New Roman" w:cs="Times New Roman"/>
                <w:sz w:val="28"/>
                <w:szCs w:val="28"/>
                <w:lang w:val="en-GB"/>
              </w:rPr>
              <w:t xml:space="preserve">The </w:t>
            </w:r>
            <w:r w:rsidRPr="68C6E1B4">
              <w:rPr>
                <w:rFonts w:ascii="Times New Roman" w:eastAsia="Times New Roman" w:hAnsi="Times New Roman" w:cs="Times New Roman"/>
                <w:i/>
                <w:iCs/>
                <w:color w:val="000000" w:themeColor="text1"/>
                <w:sz w:val="28"/>
                <w:szCs w:val="28"/>
                <w:lang w:val="en-US"/>
              </w:rPr>
              <w:t>Study and career guidance counsellor</w:t>
            </w:r>
            <w:r w:rsidRPr="009B2F7E">
              <w:rPr>
                <w:rFonts w:ascii="Times New Roman" w:eastAsia="Times New Roman" w:hAnsi="Times New Roman" w:cs="Times New Roman"/>
                <w:b/>
                <w:bCs/>
                <w:color w:val="000000" w:themeColor="text1"/>
                <w:sz w:val="28"/>
                <w:szCs w:val="28"/>
                <w:lang w:val="en-US"/>
              </w:rPr>
              <w:t xml:space="preserve"> </w:t>
            </w:r>
            <w:r w:rsidRPr="00CB4B0B">
              <w:rPr>
                <w:rFonts w:ascii="Times New Roman" w:eastAsia="Times New Roman" w:hAnsi="Times New Roman" w:cs="Times New Roman"/>
                <w:color w:val="000000" w:themeColor="text1"/>
                <w:sz w:val="28"/>
                <w:szCs w:val="28"/>
                <w:lang w:val="en-US"/>
              </w:rPr>
              <w:t>p</w:t>
            </w:r>
            <w:r w:rsidRPr="00CB4B0B">
              <w:rPr>
                <w:rFonts w:ascii="Times New Roman" w:hAnsi="Times New Roman" w:cs="Times New Roman"/>
                <w:sz w:val="28"/>
                <w:szCs w:val="28"/>
                <w:shd w:val="clear" w:color="auto" w:fill="FFFFFF"/>
                <w:lang w:val="en-US"/>
              </w:rPr>
              <w:t xml:space="preserve">ost-graduate </w:t>
            </w:r>
            <w:r>
              <w:rPr>
                <w:rFonts w:ascii="Times New Roman" w:hAnsi="Times New Roman" w:cs="Times New Roman"/>
                <w:sz w:val="28"/>
                <w:szCs w:val="28"/>
                <w:shd w:val="clear" w:color="auto" w:fill="FFFFFF"/>
                <w:lang w:val="en-US"/>
              </w:rPr>
              <w:t>d</w:t>
            </w:r>
            <w:r w:rsidRPr="00CB4B0B">
              <w:rPr>
                <w:rFonts w:ascii="Times New Roman" w:hAnsi="Times New Roman" w:cs="Times New Roman"/>
                <w:sz w:val="28"/>
                <w:szCs w:val="28"/>
                <w:shd w:val="clear" w:color="auto" w:fill="FFFFFF"/>
                <w:lang w:val="en-US"/>
              </w:rPr>
              <w:t>iploma programme</w:t>
            </w:r>
            <w:r w:rsidRPr="00D23521">
              <w:rPr>
                <w:rFonts w:ascii="Times New Roman" w:eastAsia="Times New Roman" w:hAnsi="Times New Roman" w:cs="Times New Roman"/>
                <w:color w:val="000000" w:themeColor="text1"/>
                <w:sz w:val="28"/>
                <w:szCs w:val="28"/>
                <w:lang w:val="en-US"/>
              </w:rPr>
              <w:t xml:space="preserve"> </w:t>
            </w:r>
            <w:r w:rsidRPr="00D23521">
              <w:rPr>
                <w:rFonts w:ascii="Times New Roman" w:hAnsi="Times New Roman" w:cs="Times New Roman"/>
                <w:sz w:val="28"/>
                <w:szCs w:val="28"/>
                <w:lang w:val="en-GB"/>
              </w:rPr>
              <w:t xml:space="preserve">consists </w:t>
            </w:r>
            <w:r w:rsidRPr="00C17641">
              <w:rPr>
                <w:rFonts w:ascii="Times New Roman" w:hAnsi="Times New Roman" w:cs="Times New Roman"/>
                <w:sz w:val="28"/>
                <w:szCs w:val="28"/>
                <w:lang w:val="en-GB"/>
              </w:rPr>
              <w:t xml:space="preserve">of </w:t>
            </w:r>
            <w:r w:rsidR="00C17641" w:rsidRPr="00C17641">
              <w:rPr>
                <w:rFonts w:ascii="Times New Roman" w:hAnsi="Times New Roman" w:cs="Times New Roman"/>
                <w:sz w:val="28"/>
                <w:szCs w:val="28"/>
                <w:lang w:val="en-GB"/>
              </w:rPr>
              <w:t>5</w:t>
            </w:r>
            <w:r w:rsidRPr="00C17641">
              <w:rPr>
                <w:rFonts w:ascii="Times New Roman" w:hAnsi="Times New Roman" w:cs="Times New Roman"/>
                <w:sz w:val="28"/>
                <w:szCs w:val="28"/>
                <w:lang w:val="en-GB"/>
              </w:rPr>
              <w:t xml:space="preserve"> modules: "</w:t>
            </w:r>
            <w:r w:rsidR="00C17641" w:rsidRPr="00C17641">
              <w:rPr>
                <w:rFonts w:ascii="Times New Roman" w:hAnsi="Times New Roman" w:cs="Times New Roman"/>
                <w:sz w:val="28"/>
                <w:szCs w:val="28"/>
                <w:lang w:val="en"/>
              </w:rPr>
              <w:t xml:space="preserve"> Professional guidance and counselling</w:t>
            </w:r>
            <w:r w:rsidRPr="00C17641">
              <w:rPr>
                <w:rFonts w:ascii="Times New Roman" w:hAnsi="Times New Roman" w:cs="Times New Roman"/>
                <w:sz w:val="28"/>
                <w:szCs w:val="28"/>
                <w:lang w:val="en-GB"/>
              </w:rPr>
              <w:t>", "</w:t>
            </w:r>
            <w:r w:rsidR="00C17641" w:rsidRPr="00C17641">
              <w:rPr>
                <w:rFonts w:ascii="Times New Roman" w:hAnsi="Times New Roman" w:cs="Times New Roman"/>
                <w:sz w:val="28"/>
                <w:szCs w:val="28"/>
                <w:lang w:val="en"/>
              </w:rPr>
              <w:t xml:space="preserve"> Market survey and education opportunities</w:t>
            </w:r>
            <w:r w:rsidRPr="00C17641">
              <w:rPr>
                <w:rFonts w:ascii="Times New Roman" w:hAnsi="Times New Roman" w:cs="Times New Roman"/>
                <w:sz w:val="28"/>
                <w:szCs w:val="28"/>
                <w:lang w:val="en-GB"/>
              </w:rPr>
              <w:t>", "</w:t>
            </w:r>
            <w:r w:rsidR="00C17641" w:rsidRPr="00C17641">
              <w:rPr>
                <w:rFonts w:ascii="Times New Roman" w:hAnsi="Times New Roman" w:cs="Times New Roman"/>
                <w:sz w:val="28"/>
                <w:szCs w:val="28"/>
                <w:lang w:val="en"/>
              </w:rPr>
              <w:t>Research and development of professional and personal abilities</w:t>
            </w:r>
            <w:r w:rsidRPr="00C17641">
              <w:rPr>
                <w:rFonts w:ascii="Times New Roman" w:hAnsi="Times New Roman" w:cs="Times New Roman"/>
                <w:sz w:val="28"/>
                <w:szCs w:val="28"/>
                <w:lang w:val="en-GB"/>
              </w:rPr>
              <w:t>", "</w:t>
            </w:r>
            <w:r w:rsidR="00C17641" w:rsidRPr="00C17641">
              <w:rPr>
                <w:rFonts w:ascii="Times New Roman" w:hAnsi="Times New Roman" w:cs="Times New Roman"/>
                <w:sz w:val="28"/>
                <w:szCs w:val="28"/>
                <w:lang w:val="en"/>
              </w:rPr>
              <w:t>Information management and employment strategies</w:t>
            </w:r>
            <w:r w:rsidRPr="00C17641">
              <w:rPr>
                <w:rFonts w:ascii="Times New Roman" w:hAnsi="Times New Roman" w:cs="Times New Roman"/>
                <w:sz w:val="28"/>
                <w:szCs w:val="28"/>
                <w:lang w:val="en-GB"/>
              </w:rPr>
              <w:t>"</w:t>
            </w:r>
            <w:r w:rsidR="00C17641" w:rsidRPr="00C17641">
              <w:rPr>
                <w:rFonts w:ascii="Times New Roman" w:hAnsi="Times New Roman" w:cs="Times New Roman"/>
                <w:sz w:val="28"/>
                <w:szCs w:val="28"/>
                <w:lang w:val="en-GB"/>
              </w:rPr>
              <w:t>, “Professional practice”, and Final certification</w:t>
            </w:r>
            <w:r w:rsidRPr="00C17641">
              <w:rPr>
                <w:rFonts w:ascii="Times New Roman" w:hAnsi="Times New Roman" w:cs="Times New Roman"/>
                <w:sz w:val="28"/>
                <w:szCs w:val="28"/>
                <w:lang w:val="en-GB"/>
              </w:rPr>
              <w:t>.</w:t>
            </w:r>
          </w:p>
          <w:p w14:paraId="1A5026BE" w14:textId="5C594F34" w:rsidR="00CB4B0B" w:rsidRDefault="00CB4B0B" w:rsidP="00CA1223">
            <w:pPr>
              <w:tabs>
                <w:tab w:val="left" w:pos="709"/>
              </w:tabs>
              <w:spacing w:after="0" w:line="240" w:lineRule="auto"/>
              <w:ind w:right="123"/>
              <w:jc w:val="both"/>
              <w:rPr>
                <w:rFonts w:ascii="Times New Roman" w:hAnsi="Times New Roman" w:cs="Times New Roman"/>
                <w:sz w:val="28"/>
                <w:szCs w:val="28"/>
                <w:lang w:val="en"/>
              </w:rPr>
            </w:pPr>
          </w:p>
          <w:p w14:paraId="0FEB19D3" w14:textId="421292A5" w:rsidR="00CB4B0B" w:rsidRPr="00D23521" w:rsidRDefault="00CB4B0B" w:rsidP="00CA1223">
            <w:pPr>
              <w:spacing w:after="0" w:line="240" w:lineRule="auto"/>
              <w:ind w:right="123"/>
              <w:jc w:val="both"/>
              <w:rPr>
                <w:rFonts w:ascii="Times New Roman" w:hAnsi="Times New Roman" w:cs="Times New Roman"/>
                <w:sz w:val="28"/>
                <w:szCs w:val="28"/>
                <w:lang w:val="en-GB"/>
              </w:rPr>
            </w:pPr>
            <w:r w:rsidRPr="00D23521">
              <w:rPr>
                <w:rFonts w:ascii="Times New Roman" w:hAnsi="Times New Roman" w:cs="Times New Roman"/>
                <w:sz w:val="28"/>
                <w:szCs w:val="28"/>
                <w:lang w:val="en-GB"/>
              </w:rPr>
              <w:t xml:space="preserve">The </w:t>
            </w:r>
            <w:r w:rsidR="00CA1223" w:rsidRPr="00CB4B0B">
              <w:rPr>
                <w:rFonts w:ascii="Times New Roman" w:eastAsia="Times New Roman" w:hAnsi="Times New Roman" w:cs="Times New Roman"/>
                <w:i/>
                <w:iCs/>
                <w:color w:val="000000" w:themeColor="text1"/>
                <w:sz w:val="28"/>
                <w:szCs w:val="28"/>
                <w:lang w:val="en-US"/>
              </w:rPr>
              <w:t>Study and career guidance counsellor</w:t>
            </w:r>
            <w:r w:rsidR="00CA1223" w:rsidRPr="009B2F7E">
              <w:rPr>
                <w:rFonts w:ascii="Times New Roman" w:eastAsia="Times New Roman" w:hAnsi="Times New Roman" w:cs="Times New Roman"/>
                <w:b/>
                <w:bCs/>
                <w:color w:val="000000" w:themeColor="text1"/>
                <w:sz w:val="28"/>
                <w:szCs w:val="28"/>
                <w:lang w:val="en-US"/>
              </w:rPr>
              <w:t xml:space="preserve"> </w:t>
            </w:r>
            <w:r w:rsidR="00CA1223" w:rsidRPr="00CB4B0B">
              <w:rPr>
                <w:rFonts w:ascii="Times New Roman" w:eastAsia="Times New Roman" w:hAnsi="Times New Roman" w:cs="Times New Roman"/>
                <w:color w:val="000000" w:themeColor="text1"/>
                <w:sz w:val="28"/>
                <w:szCs w:val="28"/>
                <w:lang w:val="en-US"/>
              </w:rPr>
              <w:t>p</w:t>
            </w:r>
            <w:r w:rsidR="00CA1223" w:rsidRPr="00CB4B0B">
              <w:rPr>
                <w:rFonts w:ascii="Times New Roman" w:hAnsi="Times New Roman" w:cs="Times New Roman"/>
                <w:sz w:val="28"/>
                <w:szCs w:val="28"/>
                <w:shd w:val="clear" w:color="auto" w:fill="FFFFFF"/>
                <w:lang w:val="en-US"/>
              </w:rPr>
              <w:t xml:space="preserve">ost-graduate </w:t>
            </w:r>
            <w:r w:rsidR="00CA1223">
              <w:rPr>
                <w:rFonts w:ascii="Times New Roman" w:hAnsi="Times New Roman" w:cs="Times New Roman"/>
                <w:sz w:val="28"/>
                <w:szCs w:val="28"/>
                <w:shd w:val="clear" w:color="auto" w:fill="FFFFFF"/>
                <w:lang w:val="en-US"/>
              </w:rPr>
              <w:t>d</w:t>
            </w:r>
            <w:r w:rsidR="00CA1223" w:rsidRPr="00CB4B0B">
              <w:rPr>
                <w:rFonts w:ascii="Times New Roman" w:hAnsi="Times New Roman" w:cs="Times New Roman"/>
                <w:sz w:val="28"/>
                <w:szCs w:val="28"/>
                <w:shd w:val="clear" w:color="auto" w:fill="FFFFFF"/>
                <w:lang w:val="en-US"/>
              </w:rPr>
              <w:t>iploma programme</w:t>
            </w:r>
            <w:r w:rsidR="00CA1223" w:rsidRPr="00D23521">
              <w:rPr>
                <w:rFonts w:ascii="Times New Roman" w:eastAsia="Times New Roman" w:hAnsi="Times New Roman" w:cs="Times New Roman"/>
                <w:color w:val="000000" w:themeColor="text1"/>
                <w:sz w:val="28"/>
                <w:szCs w:val="28"/>
                <w:lang w:val="en-US"/>
              </w:rPr>
              <w:t xml:space="preserve"> </w:t>
            </w:r>
            <w:r w:rsidRPr="00D23521">
              <w:rPr>
                <w:rFonts w:ascii="Times New Roman" w:hAnsi="Times New Roman" w:cs="Times New Roman"/>
                <w:sz w:val="28"/>
                <w:szCs w:val="28"/>
                <w:lang w:val="en-GB"/>
              </w:rPr>
              <w:t>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494A5C1D" w14:textId="77777777" w:rsidR="00CB4B0B" w:rsidRPr="00D23521" w:rsidRDefault="00CB4B0B" w:rsidP="00CA1223">
            <w:pPr>
              <w:spacing w:after="0" w:line="240" w:lineRule="auto"/>
              <w:ind w:right="123"/>
              <w:jc w:val="both"/>
              <w:rPr>
                <w:rFonts w:ascii="Times New Roman" w:hAnsi="Times New Roman" w:cs="Times New Roman"/>
                <w:sz w:val="28"/>
                <w:szCs w:val="28"/>
                <w:lang w:val="en-GB"/>
              </w:rPr>
            </w:pPr>
          </w:p>
          <w:p w14:paraId="45DBCDEB" w14:textId="1CAE3D48" w:rsidR="6B229BC4" w:rsidRPr="00CA1223" w:rsidRDefault="00CB4B0B" w:rsidP="00CA1223">
            <w:pPr>
              <w:tabs>
                <w:tab w:val="left" w:pos="709"/>
              </w:tabs>
              <w:spacing w:after="0" w:line="240" w:lineRule="auto"/>
              <w:jc w:val="both"/>
              <w:rPr>
                <w:rFonts w:ascii="Times New Roman" w:eastAsia="Times New Roman" w:hAnsi="Times New Roman" w:cs="Times New Roman"/>
                <w:b/>
                <w:bCs/>
                <w:color w:val="000000" w:themeColor="text1"/>
                <w:sz w:val="28"/>
                <w:szCs w:val="28"/>
                <w:lang w:val="en"/>
              </w:rPr>
            </w:pPr>
            <w:r w:rsidRPr="00D23521">
              <w:rPr>
                <w:rFonts w:ascii="Times New Roman" w:hAnsi="Times New Roman" w:cs="Times New Roman"/>
                <w:sz w:val="28"/>
                <w:szCs w:val="28"/>
                <w:lang w:val="en-GB"/>
              </w:rPr>
              <w:t xml:space="preserve">The </w:t>
            </w:r>
            <w:r w:rsidR="00CA1223" w:rsidRPr="00CB4B0B">
              <w:rPr>
                <w:rFonts w:ascii="Times New Roman" w:eastAsia="Times New Roman" w:hAnsi="Times New Roman" w:cs="Times New Roman"/>
                <w:i/>
                <w:iCs/>
                <w:color w:val="000000" w:themeColor="text1"/>
                <w:sz w:val="28"/>
                <w:szCs w:val="28"/>
                <w:lang w:val="en-US"/>
              </w:rPr>
              <w:t>Study and career guidance counsellor</w:t>
            </w:r>
            <w:r w:rsidR="00CA1223" w:rsidRPr="009B2F7E">
              <w:rPr>
                <w:rFonts w:ascii="Times New Roman" w:eastAsia="Times New Roman" w:hAnsi="Times New Roman" w:cs="Times New Roman"/>
                <w:b/>
                <w:bCs/>
                <w:color w:val="000000" w:themeColor="text1"/>
                <w:sz w:val="28"/>
                <w:szCs w:val="28"/>
                <w:lang w:val="en-US"/>
              </w:rPr>
              <w:t xml:space="preserve"> </w:t>
            </w:r>
            <w:r w:rsidR="00CA1223" w:rsidRPr="00CB4B0B">
              <w:rPr>
                <w:rFonts w:ascii="Times New Roman" w:eastAsia="Times New Roman" w:hAnsi="Times New Roman" w:cs="Times New Roman"/>
                <w:color w:val="000000" w:themeColor="text1"/>
                <w:sz w:val="28"/>
                <w:szCs w:val="28"/>
                <w:lang w:val="en-US"/>
              </w:rPr>
              <w:t>p</w:t>
            </w:r>
            <w:r w:rsidR="00CA1223" w:rsidRPr="00CB4B0B">
              <w:rPr>
                <w:rFonts w:ascii="Times New Roman" w:hAnsi="Times New Roman" w:cs="Times New Roman"/>
                <w:sz w:val="28"/>
                <w:szCs w:val="28"/>
                <w:shd w:val="clear" w:color="auto" w:fill="FFFFFF"/>
                <w:lang w:val="en-US"/>
              </w:rPr>
              <w:t xml:space="preserve">ost-graduate </w:t>
            </w:r>
            <w:r w:rsidR="00CA1223">
              <w:rPr>
                <w:rFonts w:ascii="Times New Roman" w:hAnsi="Times New Roman" w:cs="Times New Roman"/>
                <w:sz w:val="28"/>
                <w:szCs w:val="28"/>
                <w:shd w:val="clear" w:color="auto" w:fill="FFFFFF"/>
                <w:lang w:val="en-US"/>
              </w:rPr>
              <w:t>d</w:t>
            </w:r>
            <w:r w:rsidR="00CA1223" w:rsidRPr="00CB4B0B">
              <w:rPr>
                <w:rFonts w:ascii="Times New Roman" w:hAnsi="Times New Roman" w:cs="Times New Roman"/>
                <w:sz w:val="28"/>
                <w:szCs w:val="28"/>
                <w:shd w:val="clear" w:color="auto" w:fill="FFFFFF"/>
                <w:lang w:val="en-US"/>
              </w:rPr>
              <w:t>iploma programme</w:t>
            </w:r>
            <w:r w:rsidR="00CA1223" w:rsidRPr="00D23521">
              <w:rPr>
                <w:rFonts w:ascii="Times New Roman" w:eastAsia="Times New Roman" w:hAnsi="Times New Roman" w:cs="Times New Roman"/>
                <w:color w:val="000000" w:themeColor="text1"/>
                <w:sz w:val="28"/>
                <w:szCs w:val="28"/>
                <w:lang w:val="en-US"/>
              </w:rPr>
              <w:t xml:space="preserve"> </w:t>
            </w:r>
            <w:r w:rsidRPr="00D23521">
              <w:rPr>
                <w:rFonts w:ascii="Times New Roman" w:hAnsi="Times New Roman" w:cs="Times New Roman"/>
                <w:sz w:val="28"/>
                <w:szCs w:val="28"/>
                <w:lang w:val="en-GB"/>
              </w:rPr>
              <w:t xml:space="preserve">is based on the principles of constructive alignment, where teaching and assessment methods are selected to ensure the achievement and measurement of the competences outlined in the programme. The </w:t>
            </w:r>
            <w:r w:rsidR="00CA1223" w:rsidRPr="00CB4B0B">
              <w:rPr>
                <w:rFonts w:ascii="Times New Roman" w:eastAsia="Times New Roman" w:hAnsi="Times New Roman" w:cs="Times New Roman"/>
                <w:i/>
                <w:iCs/>
                <w:color w:val="000000" w:themeColor="text1"/>
                <w:sz w:val="28"/>
                <w:szCs w:val="28"/>
                <w:lang w:val="en-US"/>
              </w:rPr>
              <w:t>Study and career guidance counsellor</w:t>
            </w:r>
            <w:r w:rsidR="00CA1223" w:rsidRPr="009B2F7E">
              <w:rPr>
                <w:rFonts w:ascii="Times New Roman" w:eastAsia="Times New Roman" w:hAnsi="Times New Roman" w:cs="Times New Roman"/>
                <w:b/>
                <w:bCs/>
                <w:color w:val="000000" w:themeColor="text1"/>
                <w:sz w:val="28"/>
                <w:szCs w:val="28"/>
                <w:lang w:val="en-US"/>
              </w:rPr>
              <w:t xml:space="preserve"> </w:t>
            </w:r>
            <w:r w:rsidR="00CA1223" w:rsidRPr="00CB4B0B">
              <w:rPr>
                <w:rFonts w:ascii="Times New Roman" w:eastAsia="Times New Roman" w:hAnsi="Times New Roman" w:cs="Times New Roman"/>
                <w:color w:val="000000" w:themeColor="text1"/>
                <w:sz w:val="28"/>
                <w:szCs w:val="28"/>
                <w:lang w:val="en-US"/>
              </w:rPr>
              <w:t>p</w:t>
            </w:r>
            <w:r w:rsidR="00CA1223" w:rsidRPr="00CB4B0B">
              <w:rPr>
                <w:rFonts w:ascii="Times New Roman" w:hAnsi="Times New Roman" w:cs="Times New Roman"/>
                <w:sz w:val="28"/>
                <w:szCs w:val="28"/>
                <w:shd w:val="clear" w:color="auto" w:fill="FFFFFF"/>
                <w:lang w:val="en-US"/>
              </w:rPr>
              <w:t xml:space="preserve">ost-graduate </w:t>
            </w:r>
            <w:r w:rsidR="00CA1223">
              <w:rPr>
                <w:rFonts w:ascii="Times New Roman" w:hAnsi="Times New Roman" w:cs="Times New Roman"/>
                <w:sz w:val="28"/>
                <w:szCs w:val="28"/>
                <w:shd w:val="clear" w:color="auto" w:fill="FFFFFF"/>
                <w:lang w:val="en-US"/>
              </w:rPr>
              <w:t>d</w:t>
            </w:r>
            <w:r w:rsidR="00CA1223" w:rsidRPr="00CB4B0B">
              <w:rPr>
                <w:rFonts w:ascii="Times New Roman" w:hAnsi="Times New Roman" w:cs="Times New Roman"/>
                <w:sz w:val="28"/>
                <w:szCs w:val="28"/>
                <w:shd w:val="clear" w:color="auto" w:fill="FFFFFF"/>
                <w:lang w:val="en-US"/>
              </w:rPr>
              <w:t>iploma programme</w:t>
            </w:r>
            <w:r w:rsidR="00CA1223" w:rsidRPr="00D23521">
              <w:rPr>
                <w:rFonts w:ascii="Times New Roman" w:eastAsia="Times New Roman" w:hAnsi="Times New Roman" w:cs="Times New Roman"/>
                <w:color w:val="000000" w:themeColor="text1"/>
                <w:sz w:val="28"/>
                <w:szCs w:val="28"/>
                <w:lang w:val="en-US"/>
              </w:rPr>
              <w:t xml:space="preserve"> </w:t>
            </w:r>
            <w:r w:rsidRPr="00D23521">
              <w:rPr>
                <w:rFonts w:ascii="Times New Roman" w:hAnsi="Times New Roman" w:cs="Times New Roman"/>
                <w:sz w:val="28"/>
                <w:szCs w:val="28"/>
                <w:lang w:val="en-GB"/>
              </w:rPr>
              <w:t>also follows an inclusive approach considering the multi-ethnic and multi-confessional composition of per-service teachers and their versatile needs for support of learning.</w:t>
            </w:r>
          </w:p>
        </w:tc>
      </w:tr>
      <w:tr w:rsidR="00690F3C" w:rsidRPr="00BA7610" w14:paraId="350DC31C" w14:textId="77777777" w:rsidTr="68C6E1B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E8B677C" w14:textId="56E22D6E" w:rsidR="00A61B46" w:rsidRPr="009B2F7E" w:rsidRDefault="00D2539C" w:rsidP="6B229BC4">
            <w:pPr>
              <w:tabs>
                <w:tab w:val="left" w:pos="709"/>
              </w:tabs>
              <w:spacing w:line="257" w:lineRule="auto"/>
              <w:rPr>
                <w:rFonts w:ascii="Times New Roman" w:hAnsi="Times New Roman" w:cs="Times New Roman"/>
                <w:b/>
                <w:bCs/>
                <w:sz w:val="28"/>
                <w:szCs w:val="28"/>
                <w:lang w:val="en-US"/>
              </w:rPr>
            </w:pPr>
            <w:r w:rsidRPr="009B2F7E">
              <w:rPr>
                <w:rFonts w:ascii="Times New Roman" w:eastAsia="Times New Roman" w:hAnsi="Times New Roman" w:cs="Times New Roman"/>
                <w:b/>
                <w:bCs/>
                <w:color w:val="000000" w:themeColor="text1"/>
                <w:sz w:val="28"/>
                <w:szCs w:val="28"/>
                <w:lang w:val="en"/>
              </w:rPr>
              <w:lastRenderedPageBreak/>
              <w:t xml:space="preserve">1.8 </w:t>
            </w:r>
            <w:r w:rsidR="00CA1223">
              <w:rPr>
                <w:rFonts w:ascii="Times New Roman" w:eastAsia="Times New Roman" w:hAnsi="Times New Roman" w:cs="Times New Roman"/>
                <w:b/>
                <w:bCs/>
                <w:color w:val="000000" w:themeColor="text1"/>
                <w:sz w:val="28"/>
                <w:szCs w:val="28"/>
                <w:lang w:val="en"/>
              </w:rPr>
              <w:t>Main</w:t>
            </w:r>
            <w:r w:rsidRPr="009B2F7E">
              <w:rPr>
                <w:rFonts w:ascii="Times New Roman" w:eastAsia="Times New Roman" w:hAnsi="Times New Roman" w:cs="Times New Roman"/>
                <w:b/>
                <w:bCs/>
                <w:color w:val="000000" w:themeColor="text1"/>
                <w:sz w:val="28"/>
                <w:szCs w:val="28"/>
                <w:lang w:val="en"/>
              </w:rPr>
              <w:t xml:space="preserve"> principles of the curricul</w:t>
            </w:r>
            <w:r w:rsidR="00CA1223">
              <w:rPr>
                <w:rFonts w:ascii="Times New Roman" w:eastAsia="Times New Roman" w:hAnsi="Times New Roman" w:cs="Times New Roman"/>
                <w:b/>
                <w:bCs/>
                <w:color w:val="000000" w:themeColor="text1"/>
                <w:sz w:val="28"/>
                <w:szCs w:val="28"/>
                <w:lang w:val="en"/>
              </w:rPr>
              <w:t>um</w:t>
            </w:r>
          </w:p>
        </w:tc>
      </w:tr>
      <w:tr w:rsidR="00690F3C" w:rsidRPr="00BA7610" w14:paraId="52C0F456" w14:textId="77777777" w:rsidTr="68C6E1B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2DD392C" w14:textId="77777777" w:rsidR="00CA1223" w:rsidRPr="00D23521" w:rsidRDefault="00CA1223" w:rsidP="00CA1223">
            <w:pPr>
              <w:tabs>
                <w:tab w:val="left" w:pos="709"/>
              </w:tabs>
              <w:spacing w:line="257" w:lineRule="auto"/>
              <w:rPr>
                <w:rFonts w:ascii="Times New Roman" w:hAnsi="Times New Roman" w:cs="Times New Roman"/>
                <w:b/>
                <w:bCs/>
                <w:sz w:val="28"/>
                <w:szCs w:val="28"/>
                <w:lang w:val="en-US"/>
              </w:rPr>
            </w:pPr>
            <w:r w:rsidRPr="00D23521">
              <w:rPr>
                <w:rFonts w:ascii="Times New Roman" w:hAnsi="Times New Roman" w:cs="Times New Roman"/>
                <w:b/>
                <w:bCs/>
                <w:sz w:val="28"/>
                <w:szCs w:val="28"/>
                <w:lang w:val="en-US"/>
              </w:rPr>
              <w:t>Competence-based teacher education</w:t>
            </w:r>
          </w:p>
          <w:p w14:paraId="1BE7009D" w14:textId="77777777" w:rsidR="00CA1223" w:rsidRPr="00D23521" w:rsidRDefault="00CA1223" w:rsidP="00CA1223">
            <w:pPr>
              <w:pStyle w:val="ae"/>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080F4049" w14:textId="77777777" w:rsidR="00CA1223" w:rsidRPr="00D23521" w:rsidRDefault="00CA1223" w:rsidP="00CA1223">
            <w:pPr>
              <w:pStyle w:val="ae"/>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r w:rsidRPr="00D23521">
              <w:rPr>
                <w:rFonts w:ascii="Times New Roman" w:hAnsi="Times New Roman" w:cs="Times New Roman"/>
                <w:sz w:val="28"/>
                <w:szCs w:val="28"/>
                <w:lang w:val="en-US"/>
              </w:rPr>
              <w:lastRenderedPageBreak/>
              <w:t>emphasises cooperation and networking, development skills, and the support and maintenance of the well-being of oneself and one’s community.</w:t>
            </w:r>
          </w:p>
          <w:p w14:paraId="4C21DB4E" w14:textId="77777777" w:rsidR="00CA1223" w:rsidRPr="00D23521" w:rsidRDefault="00CA1223" w:rsidP="00CA1223">
            <w:pPr>
              <w:pStyle w:val="ae"/>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A teacher’s competence is influenced by changes in the labour market, the structures of education and society as a whole, and all these elements are 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49E70E4F" w14:textId="77777777" w:rsidR="00CA1223" w:rsidRPr="00D23521" w:rsidRDefault="00CA1223" w:rsidP="00CA1223">
            <w:pPr>
              <w:tabs>
                <w:tab w:val="left" w:pos="709"/>
              </w:tabs>
              <w:spacing w:line="257" w:lineRule="auto"/>
              <w:jc w:val="both"/>
              <w:rPr>
                <w:rFonts w:ascii="Times New Roman" w:hAnsi="Times New Roman" w:cs="Times New Roman"/>
                <w:b/>
                <w:bCs/>
                <w:sz w:val="28"/>
                <w:szCs w:val="28"/>
                <w:lang w:val="en-US"/>
              </w:rPr>
            </w:pPr>
            <w:r w:rsidRPr="00D23521">
              <w:rPr>
                <w:rFonts w:ascii="Times New Roman" w:hAnsi="Times New Roman" w:cs="Times New Roman"/>
                <w:b/>
                <w:bCs/>
                <w:sz w:val="28"/>
                <w:szCs w:val="28"/>
                <w:lang w:val="en-US"/>
              </w:rPr>
              <w:t>Competence-based teacher education curriculum</w:t>
            </w:r>
          </w:p>
          <w:p w14:paraId="401CD7C6" w14:textId="77777777" w:rsidR="00CA1223" w:rsidRPr="00D23521" w:rsidRDefault="00CA1223" w:rsidP="00CA1223">
            <w:pPr>
              <w:tabs>
                <w:tab w:val="left" w:pos="709"/>
              </w:tabs>
              <w:spacing w:line="257" w:lineRule="auto"/>
              <w:jc w:val="both"/>
              <w:rPr>
                <w:rFonts w:ascii="Times New Roman" w:hAnsi="Times New Roman" w:cs="Times New Roman"/>
                <w:strike/>
                <w:sz w:val="28"/>
                <w:szCs w:val="28"/>
                <w:lang w:val="en-US"/>
              </w:rPr>
            </w:pPr>
            <w:r w:rsidRPr="00D23521">
              <w:rPr>
                <w:rFonts w:ascii="Times New Roman" w:hAnsi="Times New Roman" w:cs="Times New Roman"/>
                <w:sz w:val="28"/>
                <w:szCs w:val="28"/>
                <w:lang w:val="en-US"/>
              </w:rPr>
              <w:t xml:space="preserve">The competence-based teacher education curriculum is formed of pedagogical studies and pedagogical practice. </w:t>
            </w:r>
          </w:p>
          <w:p w14:paraId="2D8E9010" w14:textId="77777777" w:rsidR="00CA1223" w:rsidRPr="00D23521" w:rsidRDefault="00CA1223" w:rsidP="00CA1223">
            <w:pPr>
              <w:tabs>
                <w:tab w:val="left" w:pos="709"/>
              </w:tabs>
              <w:spacing w:line="257" w:lineRule="auto"/>
              <w:jc w:val="both"/>
              <w:rPr>
                <w:rFonts w:ascii="Times New Roman" w:hAnsi="Times New Roman" w:cs="Times New Roman"/>
                <w:b/>
                <w:bCs/>
                <w:sz w:val="28"/>
                <w:szCs w:val="28"/>
                <w:lang w:val="en-US"/>
              </w:rPr>
            </w:pPr>
            <w:r w:rsidRPr="00D23521">
              <w:rPr>
                <w:rFonts w:ascii="Times New Roman" w:hAnsi="Times New Roman" w:cs="Times New Roman"/>
                <w:b/>
                <w:bCs/>
                <w:sz w:val="28"/>
                <w:szCs w:val="28"/>
                <w:lang w:val="en-US"/>
              </w:rPr>
              <w:t>The curriculum is guided by the following main principles:</w:t>
            </w:r>
          </w:p>
          <w:p w14:paraId="51397414"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Competence-based learning</w:t>
            </w:r>
          </w:p>
          <w:p w14:paraId="2426FAEF"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Constructive alignment</w:t>
            </w:r>
          </w:p>
          <w:p w14:paraId="06756A3C"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Student-centered learning and active learning methodologies</w:t>
            </w:r>
          </w:p>
          <w:p w14:paraId="6179373E"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Research-based teaching</w:t>
            </w:r>
          </w:p>
          <w:p w14:paraId="02492F40"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Interdisciplinary learning</w:t>
            </w:r>
          </w:p>
          <w:p w14:paraId="4CA6690A"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Inclusion</w:t>
            </w:r>
          </w:p>
          <w:p w14:paraId="271886B8" w14:textId="77777777" w:rsidR="00CA1223" w:rsidRPr="00D23521" w:rsidRDefault="00CA1223" w:rsidP="00CA1223">
            <w:pPr>
              <w:pStyle w:val="a3"/>
              <w:numPr>
                <w:ilvl w:val="0"/>
                <w:numId w:val="10"/>
              </w:numPr>
              <w:spacing w:line="257" w:lineRule="auto"/>
              <w:jc w:val="both"/>
              <w:rPr>
                <w:rFonts w:ascii="Times New Roman" w:hAnsi="Times New Roman" w:cs="Times New Roman"/>
                <w:sz w:val="28"/>
                <w:szCs w:val="28"/>
                <w:lang w:val="en-US"/>
              </w:rPr>
            </w:pPr>
            <w:r w:rsidRPr="00D23521">
              <w:rPr>
                <w:rFonts w:ascii="Times New Roman" w:hAnsi="Times New Roman" w:cs="Times New Roman"/>
                <w:sz w:val="28"/>
                <w:szCs w:val="28"/>
                <w:lang w:val="en-US"/>
              </w:rPr>
              <w:t>Teacher professional development and change management</w:t>
            </w:r>
          </w:p>
          <w:p w14:paraId="04628625" w14:textId="72F50267" w:rsidR="00A61B46" w:rsidRPr="009B2F7E" w:rsidRDefault="00CA1223" w:rsidP="00CA1223">
            <w:pPr>
              <w:tabs>
                <w:tab w:val="left" w:pos="709"/>
              </w:tabs>
              <w:spacing w:line="257" w:lineRule="auto"/>
              <w:rPr>
                <w:rFonts w:ascii="Times New Roman" w:hAnsi="Times New Roman" w:cs="Times New Roman"/>
                <w:sz w:val="28"/>
                <w:szCs w:val="28"/>
                <w:lang w:val="en-GB"/>
              </w:rPr>
            </w:pPr>
            <w:r w:rsidRPr="00D23521">
              <w:rPr>
                <w:rFonts w:ascii="Times New Roman" w:hAnsi="Times New Roman" w:cs="Times New Roman"/>
                <w:sz w:val="28"/>
                <w:szCs w:val="28"/>
                <w:lang w:val="en-US"/>
              </w:rPr>
              <w:t>(see Appendix for more details)</w:t>
            </w:r>
          </w:p>
        </w:tc>
      </w:tr>
    </w:tbl>
    <w:p w14:paraId="4F6A583D" w14:textId="77777777" w:rsidR="6B229BC4" w:rsidRPr="009B2F7E" w:rsidRDefault="6B229BC4" w:rsidP="6B229BC4">
      <w:pPr>
        <w:rPr>
          <w:rFonts w:ascii="Times New Roman" w:hAnsi="Times New Roman" w:cs="Times New Roman"/>
          <w:sz w:val="28"/>
          <w:szCs w:val="28"/>
          <w:lang w:val="en-GB"/>
        </w:rPr>
      </w:pPr>
    </w:p>
    <w:p w14:paraId="3DC80390" w14:textId="48E9647E" w:rsidR="00FA40A9" w:rsidRPr="00CA1223" w:rsidRDefault="00D2539C" w:rsidP="00FA40A9">
      <w:pPr>
        <w:pStyle w:val="1"/>
        <w:rPr>
          <w:rFonts w:ascii="Times New Roman" w:eastAsia="Yu Gothic Light" w:hAnsi="Times New Roman" w:cs="Times New Roman"/>
          <w:sz w:val="28"/>
          <w:szCs w:val="28"/>
          <w:lang w:val="en-US"/>
        </w:rPr>
      </w:pPr>
      <w:bookmarkStart w:id="4" w:name="_Toc132515361"/>
      <w:r w:rsidRPr="00CA1223">
        <w:rPr>
          <w:rFonts w:ascii="Times New Roman" w:hAnsi="Times New Roman" w:cs="Times New Roman"/>
          <w:sz w:val="28"/>
          <w:szCs w:val="28"/>
          <w:lang w:val="en"/>
        </w:rPr>
        <w:t xml:space="preserve">2. </w:t>
      </w:r>
      <w:r w:rsidR="00CA1223" w:rsidRPr="00CA1223">
        <w:rPr>
          <w:rFonts w:ascii="Times New Roman" w:hAnsi="Times New Roman" w:cs="Times New Roman"/>
          <w:sz w:val="28"/>
          <w:szCs w:val="28"/>
          <w:lang w:val="en-US"/>
        </w:rPr>
        <w:t>Programme rationale</w:t>
      </w:r>
      <w:bookmarkEnd w:id="4"/>
    </w:p>
    <w:p w14:paraId="3D3D7844" w14:textId="7BC40146" w:rsidR="00150C45" w:rsidRDefault="00150C45" w:rsidP="55049EB3">
      <w:pPr>
        <w:rPr>
          <w:rFonts w:ascii="Times New Roman" w:hAnsi="Times New Roman" w:cs="Times New Roman"/>
          <w:sz w:val="28"/>
          <w:szCs w:val="28"/>
          <w:lang w:val="en-US"/>
        </w:rPr>
      </w:pPr>
    </w:p>
    <w:p w14:paraId="002DDD7F" w14:textId="77777777" w:rsidR="00CA1223" w:rsidRDefault="00CA1223" w:rsidP="00CA1223">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teacher students’ competences. Moreover, the student-centered approach better prepares Master students to teaching profession by providing practical examples, experiments and experiences, which teacher students can transfer to their classroom practices considering better the versatile needs and wellbeing of their students. </w:t>
      </w:r>
    </w:p>
    <w:p w14:paraId="7A971252" w14:textId="77777777" w:rsidR="00CA1223" w:rsidRDefault="00CA1223" w:rsidP="00CA1223">
      <w:pPr>
        <w:spacing w:after="0" w:line="240" w:lineRule="auto"/>
        <w:jc w:val="both"/>
        <w:rPr>
          <w:rFonts w:ascii="Times New Roman" w:hAnsi="Times New Roman" w:cs="Times New Roman"/>
          <w:sz w:val="28"/>
          <w:szCs w:val="28"/>
          <w:lang w:val="en-US"/>
        </w:rPr>
      </w:pPr>
    </w:p>
    <w:p w14:paraId="2971DBAF" w14:textId="10A6D50C" w:rsidR="00CA1223" w:rsidRPr="00CA1223" w:rsidRDefault="00CA1223" w:rsidP="00CA122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w:t>
      </w:r>
      <w:r>
        <w:rPr>
          <w:rFonts w:ascii="Times New Roman" w:hAnsi="Times New Roman" w:cs="Times New Roman"/>
          <w:sz w:val="28"/>
          <w:szCs w:val="28"/>
          <w:lang w:val="en-US"/>
        </w:rPr>
        <w:lastRenderedPageBreak/>
        <w:t>completed. The new approaches in secondary education need to be reflected in pre-service teacher education and the teacher students’ profiles. Furthermore, these thirty (30) revised or new pre-service teacher education curricula have been designed to better improve Master students’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teacher students’ research skills in a way that they become practitioners who are constantly reflecting and evaluating their own practices and the practices of their schools to develop their own work and their work community, and the whole sector of education.</w:t>
      </w:r>
    </w:p>
    <w:p w14:paraId="5A6E39A8" w14:textId="1722AE84" w:rsidR="00FA40A9" w:rsidRPr="00CA1223" w:rsidRDefault="00D2539C" w:rsidP="00FA40A9">
      <w:pPr>
        <w:pStyle w:val="1"/>
        <w:rPr>
          <w:rFonts w:ascii="Times New Roman" w:hAnsi="Times New Roman" w:cs="Times New Roman"/>
          <w:sz w:val="28"/>
          <w:szCs w:val="28"/>
          <w:lang w:val="en-US"/>
        </w:rPr>
      </w:pPr>
      <w:bookmarkStart w:id="5" w:name="_Toc132515362"/>
      <w:r w:rsidRPr="00CA1223">
        <w:rPr>
          <w:rFonts w:ascii="Times New Roman" w:hAnsi="Times New Roman" w:cs="Times New Roman"/>
          <w:sz w:val="28"/>
          <w:szCs w:val="28"/>
          <w:lang w:val="en"/>
        </w:rPr>
        <w:t xml:space="preserve">3. </w:t>
      </w:r>
      <w:r w:rsidR="00CA1223" w:rsidRPr="00CA1223">
        <w:rPr>
          <w:rFonts w:ascii="Times New Roman" w:hAnsi="Times New Roman" w:cs="Times New Roman"/>
          <w:sz w:val="28"/>
          <w:szCs w:val="28"/>
          <w:lang w:val="en-US"/>
        </w:rPr>
        <w:t>Teacher’s professional competences</w:t>
      </w:r>
      <w:bookmarkEnd w:id="5"/>
    </w:p>
    <w:p w14:paraId="51A6D20C" w14:textId="77777777" w:rsidR="00136B1E" w:rsidRPr="009B2F7E" w:rsidRDefault="00136B1E" w:rsidP="00136B1E">
      <w:pPr>
        <w:rPr>
          <w:rFonts w:ascii="Times New Roman" w:hAnsi="Times New Roman" w:cs="Times New Roman"/>
          <w:sz w:val="28"/>
          <w:szCs w:val="28"/>
          <w:lang w:val="en-US"/>
        </w:rPr>
      </w:pPr>
    </w:p>
    <w:tbl>
      <w:tblPr>
        <w:tblW w:w="9140" w:type="dxa"/>
        <w:tblLayout w:type="fixed"/>
        <w:tblLook w:val="0400" w:firstRow="0" w:lastRow="0" w:firstColumn="0" w:lastColumn="0" w:noHBand="0" w:noVBand="1"/>
      </w:tblPr>
      <w:tblGrid>
        <w:gridCol w:w="9140"/>
      </w:tblGrid>
      <w:tr w:rsidR="00690F3C" w:rsidRPr="00BA7610" w14:paraId="6BDB83F3"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93831CE" w14:textId="1E50DFD2" w:rsidR="00A81B63" w:rsidRPr="009B2F7E" w:rsidRDefault="00D2539C" w:rsidP="00835392">
            <w:pPr>
              <w:tabs>
                <w:tab w:val="left" w:pos="709"/>
              </w:tabs>
              <w:spacing w:line="257" w:lineRule="auto"/>
              <w:jc w:val="both"/>
              <w:rPr>
                <w:rFonts w:ascii="Times New Roman" w:eastAsia="Times New Roman" w:hAnsi="Times New Roman" w:cs="Times New Roman"/>
                <w:b/>
                <w:color w:val="000000"/>
                <w:sz w:val="28"/>
                <w:szCs w:val="28"/>
                <w:lang w:val="en-US"/>
              </w:rPr>
            </w:pPr>
            <w:r w:rsidRPr="009B2F7E">
              <w:rPr>
                <w:rFonts w:ascii="Times New Roman" w:eastAsia="Times New Roman" w:hAnsi="Times New Roman" w:cs="Times New Roman"/>
                <w:b/>
                <w:color w:val="000000"/>
                <w:sz w:val="28"/>
                <w:szCs w:val="28"/>
                <w:lang w:val="en"/>
              </w:rPr>
              <w:t>Subject and general competenc</w:t>
            </w:r>
            <w:r w:rsidR="00CA1223">
              <w:rPr>
                <w:rFonts w:ascii="Times New Roman" w:eastAsia="Times New Roman" w:hAnsi="Times New Roman" w:cs="Times New Roman"/>
                <w:b/>
                <w:color w:val="000000"/>
                <w:sz w:val="28"/>
                <w:szCs w:val="28"/>
                <w:lang w:val="en"/>
              </w:rPr>
              <w:t>e areas</w:t>
            </w:r>
            <w:r w:rsidRPr="009B2F7E">
              <w:rPr>
                <w:rFonts w:ascii="Times New Roman" w:eastAsia="Times New Roman" w:hAnsi="Times New Roman" w:cs="Times New Roman"/>
                <w:b/>
                <w:color w:val="000000"/>
                <w:sz w:val="28"/>
                <w:szCs w:val="28"/>
                <w:lang w:val="en"/>
              </w:rPr>
              <w:t>/</w:t>
            </w:r>
            <w:r w:rsidR="00BA7610">
              <w:rPr>
                <w:rFonts w:ascii="Times New Roman" w:eastAsia="Times New Roman" w:hAnsi="Times New Roman" w:cs="Times New Roman"/>
                <w:b/>
                <w:color w:val="000000"/>
                <w:sz w:val="28"/>
                <w:szCs w:val="28"/>
                <w:lang w:val="en"/>
              </w:rPr>
              <w:t xml:space="preserve"> Learning Outcomes</w:t>
            </w:r>
            <w:r w:rsidRPr="009B2F7E">
              <w:rPr>
                <w:rFonts w:ascii="Times New Roman" w:eastAsia="Times New Roman" w:hAnsi="Times New Roman" w:cs="Times New Roman"/>
                <w:b/>
                <w:color w:val="000000"/>
                <w:sz w:val="28"/>
                <w:szCs w:val="28"/>
                <w:lang w:val="en"/>
              </w:rPr>
              <w:t xml:space="preserve">           </w:t>
            </w:r>
          </w:p>
        </w:tc>
      </w:tr>
      <w:tr w:rsidR="00690F3C" w:rsidRPr="00BA7610" w14:paraId="4162450C" w14:textId="77777777" w:rsidTr="009E1FE9">
        <w:trPr>
          <w:trHeight w:val="60"/>
        </w:trPr>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61F27E" w14:textId="317A04CF" w:rsidR="00643038" w:rsidRPr="009B2F7E" w:rsidRDefault="00CA1223" w:rsidP="00643038">
            <w:pPr>
              <w:pStyle w:val="a3"/>
              <w:numPr>
                <w:ilvl w:val="0"/>
                <w:numId w:val="15"/>
              </w:numPr>
              <w:rPr>
                <w:rFonts w:ascii="Times New Roman" w:hAnsi="Times New Roman" w:cs="Times New Roman"/>
                <w:sz w:val="28"/>
                <w:szCs w:val="28"/>
                <w:lang w:val="en-US"/>
              </w:rPr>
            </w:pPr>
            <w:bookmarkStart w:id="6" w:name="_Hlk111737273"/>
            <w:r>
              <w:rPr>
                <w:rFonts w:ascii="Times New Roman" w:hAnsi="Times New Roman" w:cs="Times New Roman"/>
                <w:b/>
                <w:sz w:val="28"/>
                <w:szCs w:val="28"/>
                <w:lang w:val="en-US"/>
              </w:rPr>
              <w:t>Competence area for c</w:t>
            </w:r>
            <w:r w:rsidR="00D2539C" w:rsidRPr="009B2F7E">
              <w:rPr>
                <w:rFonts w:ascii="Times New Roman" w:hAnsi="Times New Roman" w:cs="Times New Roman"/>
                <w:b/>
                <w:sz w:val="28"/>
                <w:szCs w:val="28"/>
                <w:lang w:val="en"/>
              </w:rPr>
              <w:t>ognitive competence</w:t>
            </w:r>
            <w:r>
              <w:rPr>
                <w:rFonts w:ascii="Times New Roman" w:hAnsi="Times New Roman" w:cs="Times New Roman"/>
                <w:b/>
                <w:sz w:val="28"/>
                <w:szCs w:val="28"/>
                <w:lang w:val="en"/>
              </w:rPr>
              <w:t>s</w:t>
            </w:r>
          </w:p>
          <w:p w14:paraId="1B481C58" w14:textId="2D17A079" w:rsidR="00643038" w:rsidRPr="00FD6D59" w:rsidRDefault="00226D5E" w:rsidP="00184324">
            <w:pPr>
              <w:pStyle w:val="a3"/>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00184324" w:rsidRPr="00184324">
              <w:rPr>
                <w:rFonts w:ascii="Times New Roman" w:hAnsi="Times New Roman" w:cs="Times New Roman"/>
                <w:sz w:val="28"/>
                <w:szCs w:val="28"/>
                <w:lang w:val="en"/>
              </w:rPr>
              <w:t>tudents are able to d</w:t>
            </w:r>
            <w:r w:rsidR="00D2539C" w:rsidRPr="00184324">
              <w:rPr>
                <w:rFonts w:ascii="Times New Roman" w:hAnsi="Times New Roman" w:cs="Times New Roman"/>
                <w:sz w:val="28"/>
                <w:szCs w:val="28"/>
                <w:lang w:val="en"/>
              </w:rPr>
              <w:t>emonstrate basic knowledge of the regulatory framework for career guidance</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are able to </w:t>
            </w:r>
            <w:r w:rsidR="00D2539C" w:rsidRPr="00184324">
              <w:rPr>
                <w:rFonts w:ascii="Times New Roman" w:hAnsi="Times New Roman" w:cs="Times New Roman"/>
                <w:sz w:val="28"/>
                <w:szCs w:val="28"/>
                <w:lang w:val="en"/>
              </w:rPr>
              <w:t>analyze and critically evaluate labor market trends in terms of professional areas and industries</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have </w:t>
            </w:r>
            <w:r w:rsidR="00D2539C" w:rsidRPr="00184324">
              <w:rPr>
                <w:rFonts w:ascii="Times New Roman" w:hAnsi="Times New Roman" w:cs="Times New Roman"/>
                <w:sz w:val="28"/>
                <w:szCs w:val="28"/>
                <w:lang w:val="en"/>
              </w:rPr>
              <w:t>a holistic view of the psychological and pedagogical study of the individual</w:t>
            </w:r>
            <w:r w:rsidR="00184324">
              <w:rPr>
                <w:rFonts w:ascii="Times New Roman" w:hAnsi="Times New Roman" w:cs="Times New Roman"/>
                <w:sz w:val="28"/>
                <w:szCs w:val="28"/>
                <w:lang w:val="en"/>
              </w:rPr>
              <w:t xml:space="preserve"> considering</w:t>
            </w:r>
            <w:r w:rsidR="00D2539C" w:rsidRPr="00184324">
              <w:rPr>
                <w:rFonts w:ascii="Times New Roman" w:hAnsi="Times New Roman" w:cs="Times New Roman"/>
                <w:sz w:val="28"/>
                <w:szCs w:val="28"/>
                <w:lang w:val="en"/>
              </w:rPr>
              <w:t xml:space="preserve"> cultural differences and social orientations of people</w:t>
            </w:r>
            <w:r w:rsid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Pr>
                <w:rFonts w:ascii="Times New Roman" w:hAnsi="Times New Roman" w:cs="Times New Roman"/>
                <w:sz w:val="28"/>
                <w:szCs w:val="28"/>
                <w:lang w:val="en"/>
              </w:rPr>
              <w:t xml:space="preserve"> are able to </w:t>
            </w:r>
            <w:r w:rsidR="00D2539C" w:rsidRPr="009B2F7E">
              <w:rPr>
                <w:rFonts w:ascii="Times New Roman" w:hAnsi="Times New Roman" w:cs="Times New Roman"/>
                <w:sz w:val="28"/>
                <w:szCs w:val="28"/>
                <w:lang w:val="en"/>
              </w:rPr>
              <w:t>search for information about existing vacancies for various target groups</w:t>
            </w:r>
            <w:r w:rsidR="00184324">
              <w:rPr>
                <w:rFonts w:ascii="Times New Roman" w:hAnsi="Times New Roman" w:cs="Times New Roman"/>
                <w:sz w:val="28"/>
                <w:szCs w:val="28"/>
                <w:lang w:val="en"/>
              </w:rPr>
              <w:t xml:space="preserve"> considering </w:t>
            </w:r>
            <w:r w:rsidR="00D2539C" w:rsidRPr="009B2F7E">
              <w:rPr>
                <w:rFonts w:ascii="Times New Roman" w:hAnsi="Times New Roman" w:cs="Times New Roman"/>
                <w:sz w:val="28"/>
                <w:szCs w:val="28"/>
                <w:lang w:val="en"/>
              </w:rPr>
              <w:t>gender aspects</w:t>
            </w:r>
            <w:r w:rsidR="00184324">
              <w:rPr>
                <w:rFonts w:ascii="Times New Roman" w:hAnsi="Times New Roman" w:cs="Times New Roman"/>
                <w:sz w:val="28"/>
                <w:szCs w:val="28"/>
                <w:lang w:val="en"/>
              </w:rPr>
              <w:t xml:space="preserve"> by</w:t>
            </w:r>
            <w:r w:rsidR="00D2539C" w:rsidRPr="009B2F7E">
              <w:rPr>
                <w:rFonts w:ascii="Times New Roman" w:hAnsi="Times New Roman" w:cs="Times New Roman"/>
                <w:sz w:val="28"/>
                <w:szCs w:val="28"/>
                <w:lang w:val="en"/>
              </w:rPr>
              <w:t xml:space="preserve"> using information systems and mass media</w:t>
            </w:r>
            <w:r w:rsidR="00184324">
              <w:rPr>
                <w:rFonts w:ascii="Times New Roman" w:hAnsi="Times New Roman" w:cs="Times New Roman"/>
                <w:sz w:val="28"/>
                <w:szCs w:val="28"/>
                <w:lang w:val="en"/>
              </w:rPr>
              <w:t>.</w:t>
            </w:r>
          </w:p>
          <w:p w14:paraId="3F80B399" w14:textId="77777777" w:rsidR="00FD6D59" w:rsidRPr="009B2F7E" w:rsidRDefault="00FD6D59" w:rsidP="00643038">
            <w:pPr>
              <w:pStyle w:val="a3"/>
              <w:numPr>
                <w:ilvl w:val="0"/>
                <w:numId w:val="19"/>
              </w:numPr>
              <w:jc w:val="both"/>
              <w:rPr>
                <w:rFonts w:ascii="Times New Roman" w:hAnsi="Times New Roman" w:cs="Times New Roman"/>
                <w:sz w:val="28"/>
                <w:szCs w:val="28"/>
                <w:lang w:val="en-US"/>
              </w:rPr>
            </w:pPr>
          </w:p>
          <w:p w14:paraId="38740F98" w14:textId="7CEDA841" w:rsidR="00643038" w:rsidRPr="009B2F7E" w:rsidRDefault="00CA1223" w:rsidP="00643038">
            <w:pPr>
              <w:pStyle w:val="a3"/>
              <w:numPr>
                <w:ilvl w:val="0"/>
                <w:numId w:val="15"/>
              </w:numPr>
              <w:rPr>
                <w:rFonts w:ascii="Times New Roman" w:hAnsi="Times New Roman" w:cs="Times New Roman"/>
                <w:sz w:val="28"/>
                <w:szCs w:val="28"/>
                <w:lang w:val="en-US"/>
              </w:rPr>
            </w:pPr>
            <w:r>
              <w:rPr>
                <w:rFonts w:ascii="Times New Roman" w:hAnsi="Times New Roman" w:cs="Times New Roman"/>
                <w:b/>
                <w:sz w:val="28"/>
                <w:szCs w:val="28"/>
                <w:lang w:val="en"/>
              </w:rPr>
              <w:t>Competence area for f</w:t>
            </w:r>
            <w:r w:rsidR="00D2539C" w:rsidRPr="009B2F7E">
              <w:rPr>
                <w:rFonts w:ascii="Times New Roman" w:hAnsi="Times New Roman" w:cs="Times New Roman"/>
                <w:b/>
                <w:sz w:val="28"/>
                <w:szCs w:val="28"/>
                <w:lang w:val="en"/>
              </w:rPr>
              <w:t xml:space="preserve">unctional </w:t>
            </w:r>
            <w:r w:rsidR="00FD6D59">
              <w:rPr>
                <w:rFonts w:ascii="Times New Roman" w:hAnsi="Times New Roman" w:cs="Times New Roman"/>
                <w:b/>
                <w:sz w:val="28"/>
                <w:szCs w:val="28"/>
                <w:lang w:val="en"/>
              </w:rPr>
              <w:t>competences</w:t>
            </w:r>
            <w:r w:rsidR="00D2539C" w:rsidRPr="009B2F7E">
              <w:rPr>
                <w:rFonts w:ascii="Times New Roman" w:hAnsi="Times New Roman" w:cs="Times New Roman"/>
                <w:sz w:val="28"/>
                <w:szCs w:val="28"/>
                <w:lang w:val="en"/>
              </w:rPr>
              <w:t>:</w:t>
            </w:r>
          </w:p>
          <w:p w14:paraId="2CA57E78" w14:textId="4963DC17" w:rsidR="00643038" w:rsidRPr="00184324" w:rsidRDefault="00226D5E" w:rsidP="00643038">
            <w:pPr>
              <w:pStyle w:val="a3"/>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are able to apply</w:t>
            </w:r>
            <w:r w:rsidR="00D2539C" w:rsidRPr="00184324">
              <w:rPr>
                <w:rFonts w:ascii="Times New Roman" w:hAnsi="Times New Roman" w:cs="Times New Roman"/>
                <w:sz w:val="28"/>
                <w:szCs w:val="28"/>
                <w:lang w:val="en"/>
              </w:rPr>
              <w:t xml:space="preserve"> methods for managing information related to education, training, occupations, and employment opportunities</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are also able to </w:t>
            </w:r>
            <w:r w:rsidR="00D2539C" w:rsidRPr="00184324">
              <w:rPr>
                <w:rFonts w:ascii="Times New Roman" w:hAnsi="Times New Roman" w:cs="Times New Roman"/>
                <w:sz w:val="28"/>
                <w:szCs w:val="28"/>
                <w:lang w:val="en"/>
              </w:rPr>
              <w:t xml:space="preserve">effectively use </w:t>
            </w:r>
            <w:r w:rsidR="004C075D">
              <w:rPr>
                <w:rFonts w:ascii="Times New Roman" w:hAnsi="Times New Roman" w:cs="Times New Roman"/>
                <w:sz w:val="28"/>
                <w:szCs w:val="28"/>
                <w:lang w:val="en"/>
              </w:rPr>
              <w:t>guidance and counselling</w:t>
            </w:r>
            <w:r w:rsidR="00D2539C" w:rsidRPr="00184324">
              <w:rPr>
                <w:rFonts w:ascii="Times New Roman" w:hAnsi="Times New Roman" w:cs="Times New Roman"/>
                <w:sz w:val="28"/>
                <w:szCs w:val="28"/>
                <w:lang w:val="en"/>
              </w:rPr>
              <w:t xml:space="preserve"> </w:t>
            </w:r>
            <w:r w:rsidR="00184324" w:rsidRPr="00184324">
              <w:rPr>
                <w:rFonts w:ascii="Times New Roman" w:hAnsi="Times New Roman" w:cs="Times New Roman"/>
                <w:sz w:val="28"/>
                <w:szCs w:val="28"/>
                <w:lang w:val="en"/>
              </w:rPr>
              <w:t xml:space="preserve">methods </w:t>
            </w:r>
            <w:r w:rsidR="00D2539C" w:rsidRPr="00184324">
              <w:rPr>
                <w:rFonts w:ascii="Times New Roman" w:hAnsi="Times New Roman" w:cs="Times New Roman"/>
                <w:sz w:val="28"/>
                <w:szCs w:val="28"/>
                <w:lang w:val="en"/>
              </w:rPr>
              <w:t>in professional orientation and counseling</w:t>
            </w:r>
            <w:r w:rsidR="00184324" w:rsidRPr="00184324">
              <w:rPr>
                <w:rFonts w:ascii="Times New Roman" w:hAnsi="Times New Roman" w:cs="Times New Roman"/>
                <w:sz w:val="28"/>
                <w:szCs w:val="28"/>
                <w:lang w:val="en"/>
              </w:rPr>
              <w:t xml:space="preserve"> as well as apply</w:t>
            </w:r>
            <w:r w:rsidR="00D2539C" w:rsidRPr="00184324">
              <w:rPr>
                <w:rFonts w:ascii="Times New Roman" w:hAnsi="Times New Roman" w:cs="Times New Roman"/>
                <w:sz w:val="28"/>
                <w:szCs w:val="28"/>
                <w:lang w:val="en"/>
              </w:rPr>
              <w:t xml:space="preserve"> methods of psychometric testing of professional and personal development of school</w:t>
            </w:r>
            <w:r w:rsidR="00184324" w:rsidRPr="00184324">
              <w:rPr>
                <w:rFonts w:ascii="Times New Roman" w:hAnsi="Times New Roman" w:cs="Times New Roman"/>
                <w:sz w:val="28"/>
                <w:szCs w:val="28"/>
                <w:lang w:val="en"/>
              </w:rPr>
              <w:t xml:space="preserve"> students considering</w:t>
            </w:r>
            <w:r w:rsidR="00D2539C" w:rsidRPr="00184324">
              <w:rPr>
                <w:rFonts w:ascii="Times New Roman" w:hAnsi="Times New Roman" w:cs="Times New Roman"/>
                <w:sz w:val="28"/>
                <w:szCs w:val="28"/>
                <w:lang w:val="en"/>
              </w:rPr>
              <w:t xml:space="preserve"> their age-specific psychological features and changes</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are able to </w:t>
            </w:r>
            <w:r w:rsidR="004C075D">
              <w:rPr>
                <w:rFonts w:ascii="Times New Roman" w:hAnsi="Times New Roman" w:cs="Times New Roman"/>
                <w:sz w:val="28"/>
                <w:szCs w:val="28"/>
                <w:lang w:val="en"/>
              </w:rPr>
              <w:t>guide</w:t>
            </w:r>
            <w:r w:rsidR="00D2539C" w:rsidRPr="00184324">
              <w:rPr>
                <w:rFonts w:ascii="Times New Roman" w:hAnsi="Times New Roman" w:cs="Times New Roman"/>
                <w:sz w:val="28"/>
                <w:szCs w:val="28"/>
                <w:lang w:val="en"/>
              </w:rPr>
              <w:t xml:space="preserve"> school</w:t>
            </w:r>
            <w:r w:rsidR="00184324" w:rsidRPr="00184324">
              <w:rPr>
                <w:rFonts w:ascii="Times New Roman" w:hAnsi="Times New Roman" w:cs="Times New Roman"/>
                <w:sz w:val="28"/>
                <w:szCs w:val="28"/>
                <w:lang w:val="en"/>
              </w:rPr>
              <w:t xml:space="preserve"> students to</w:t>
            </w:r>
            <w:r w:rsidR="00D2539C" w:rsidRPr="00184324">
              <w:rPr>
                <w:rFonts w:ascii="Times New Roman" w:hAnsi="Times New Roman" w:cs="Times New Roman"/>
                <w:sz w:val="28"/>
                <w:szCs w:val="28"/>
                <w:lang w:val="en"/>
              </w:rPr>
              <w:t xml:space="preserve"> get relevant information about themselves</w:t>
            </w:r>
            <w:r w:rsidR="00184324" w:rsidRPr="00184324">
              <w:rPr>
                <w:rFonts w:ascii="Times New Roman" w:hAnsi="Times New Roman" w:cs="Times New Roman"/>
                <w:sz w:val="28"/>
                <w:szCs w:val="28"/>
                <w:lang w:val="en"/>
              </w:rPr>
              <w:t xml:space="preserve"> and their skills</w:t>
            </w:r>
            <w:r w:rsidR="00D2539C" w:rsidRPr="00184324">
              <w:rPr>
                <w:rFonts w:ascii="Times New Roman" w:hAnsi="Times New Roman" w:cs="Times New Roman"/>
                <w:sz w:val="28"/>
                <w:szCs w:val="28"/>
                <w:lang w:val="en"/>
              </w:rPr>
              <w:t>, job market, and educational opportunities based on their individual information needs</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are also able to</w:t>
            </w:r>
            <w:r w:rsidR="00D2539C" w:rsidRPr="00184324">
              <w:rPr>
                <w:rFonts w:ascii="Times New Roman" w:hAnsi="Times New Roman" w:cs="Times New Roman"/>
                <w:sz w:val="28"/>
                <w:szCs w:val="28"/>
                <w:lang w:val="en"/>
              </w:rPr>
              <w:t xml:space="preserve"> professionally conduct group and individual </w:t>
            </w:r>
            <w:r w:rsidR="004C075D">
              <w:rPr>
                <w:rFonts w:ascii="Times New Roman" w:hAnsi="Times New Roman" w:cs="Times New Roman"/>
                <w:sz w:val="28"/>
                <w:szCs w:val="28"/>
                <w:lang w:val="en"/>
              </w:rPr>
              <w:t>counselling sessions</w:t>
            </w:r>
            <w:r w:rsidR="00D2539C" w:rsidRPr="00184324">
              <w:rPr>
                <w:rFonts w:ascii="Times New Roman" w:hAnsi="Times New Roman" w:cs="Times New Roman"/>
                <w:sz w:val="28"/>
                <w:szCs w:val="28"/>
                <w:lang w:val="en"/>
              </w:rPr>
              <w:t xml:space="preserve"> for school</w:t>
            </w:r>
            <w:r w:rsidR="00184324" w:rsidRPr="00184324">
              <w:rPr>
                <w:rFonts w:ascii="Times New Roman" w:hAnsi="Times New Roman" w:cs="Times New Roman"/>
                <w:sz w:val="28"/>
                <w:szCs w:val="28"/>
                <w:lang w:val="en"/>
              </w:rPr>
              <w:t xml:space="preserve"> students </w:t>
            </w:r>
            <w:r w:rsidR="00D2539C" w:rsidRPr="00184324">
              <w:rPr>
                <w:rFonts w:ascii="Times New Roman" w:hAnsi="Times New Roman" w:cs="Times New Roman"/>
                <w:sz w:val="28"/>
                <w:szCs w:val="28"/>
                <w:lang w:val="en"/>
              </w:rPr>
              <w:t xml:space="preserve">in determining the goals of </w:t>
            </w:r>
            <w:r w:rsidR="00184324" w:rsidRPr="00184324">
              <w:rPr>
                <w:rFonts w:ascii="Times New Roman" w:hAnsi="Times New Roman" w:cs="Times New Roman"/>
                <w:sz w:val="28"/>
                <w:szCs w:val="28"/>
                <w:lang w:val="en"/>
              </w:rPr>
              <w:t xml:space="preserve">their </w:t>
            </w:r>
            <w:r w:rsidR="00D2539C" w:rsidRPr="00184324">
              <w:rPr>
                <w:rFonts w:ascii="Times New Roman" w:hAnsi="Times New Roman" w:cs="Times New Roman"/>
                <w:sz w:val="28"/>
                <w:szCs w:val="28"/>
                <w:lang w:val="en"/>
              </w:rPr>
              <w:t xml:space="preserve">professional </w:t>
            </w:r>
            <w:r w:rsidR="00D2539C" w:rsidRPr="00184324">
              <w:rPr>
                <w:rFonts w:ascii="Times New Roman" w:hAnsi="Times New Roman" w:cs="Times New Roman"/>
                <w:sz w:val="28"/>
                <w:szCs w:val="28"/>
                <w:lang w:val="en"/>
              </w:rPr>
              <w:lastRenderedPageBreak/>
              <w:t>orientation</w:t>
            </w:r>
            <w:r w:rsidR="00184324" w:rsidRPr="00184324">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184324" w:rsidRPr="00184324">
              <w:rPr>
                <w:rFonts w:ascii="Times New Roman" w:hAnsi="Times New Roman" w:cs="Times New Roman"/>
                <w:sz w:val="28"/>
                <w:szCs w:val="28"/>
                <w:lang w:val="en"/>
              </w:rPr>
              <w:t xml:space="preserve"> </w:t>
            </w:r>
            <w:r w:rsidR="00184324">
              <w:rPr>
                <w:rFonts w:ascii="Times New Roman" w:hAnsi="Times New Roman" w:cs="Times New Roman"/>
                <w:sz w:val="28"/>
                <w:szCs w:val="28"/>
                <w:lang w:val="en"/>
              </w:rPr>
              <w:t xml:space="preserve">are able to </w:t>
            </w:r>
            <w:r w:rsidR="00D2539C" w:rsidRPr="00184324">
              <w:rPr>
                <w:rFonts w:ascii="Times New Roman" w:hAnsi="Times New Roman" w:cs="Times New Roman"/>
                <w:sz w:val="28"/>
                <w:szCs w:val="28"/>
                <w:lang w:val="en"/>
              </w:rPr>
              <w:t>consolidate the teaching staff of the school to support school</w:t>
            </w:r>
            <w:r w:rsidR="00184324">
              <w:rPr>
                <w:rFonts w:ascii="Times New Roman" w:hAnsi="Times New Roman" w:cs="Times New Roman"/>
                <w:sz w:val="28"/>
                <w:szCs w:val="28"/>
                <w:lang w:val="en"/>
              </w:rPr>
              <w:t xml:space="preserve"> students </w:t>
            </w:r>
            <w:r w:rsidR="00D2539C" w:rsidRPr="00184324">
              <w:rPr>
                <w:rFonts w:ascii="Times New Roman" w:hAnsi="Times New Roman" w:cs="Times New Roman"/>
                <w:sz w:val="28"/>
                <w:szCs w:val="28"/>
                <w:lang w:val="en"/>
              </w:rPr>
              <w:t xml:space="preserve">in </w:t>
            </w:r>
            <w:r w:rsidR="00184324">
              <w:rPr>
                <w:rFonts w:ascii="Times New Roman" w:hAnsi="Times New Roman" w:cs="Times New Roman"/>
                <w:sz w:val="28"/>
                <w:szCs w:val="28"/>
                <w:lang w:val="en"/>
              </w:rPr>
              <w:t xml:space="preserve">their </w:t>
            </w:r>
            <w:r w:rsidR="00D2539C" w:rsidRPr="00184324">
              <w:rPr>
                <w:rFonts w:ascii="Times New Roman" w:hAnsi="Times New Roman" w:cs="Times New Roman"/>
                <w:sz w:val="28"/>
                <w:szCs w:val="28"/>
                <w:lang w:val="en"/>
              </w:rPr>
              <w:t>professional orientation</w:t>
            </w:r>
            <w:r w:rsidR="00184324">
              <w:rPr>
                <w:rFonts w:ascii="Times New Roman" w:hAnsi="Times New Roman" w:cs="Times New Roman"/>
                <w:sz w:val="28"/>
                <w:szCs w:val="28"/>
                <w:lang w:val="en"/>
              </w:rPr>
              <w:t>.</w:t>
            </w:r>
            <w:r w:rsidR="00D2539C" w:rsidRPr="00184324">
              <w:rPr>
                <w:rFonts w:ascii="Times New Roman" w:hAnsi="Times New Roman" w:cs="Times New Roman"/>
                <w:sz w:val="28"/>
                <w:szCs w:val="28"/>
                <w:lang w:val="en"/>
              </w:rPr>
              <w:t xml:space="preserve"> </w:t>
            </w:r>
          </w:p>
          <w:p w14:paraId="3368F3EB" w14:textId="77777777" w:rsidR="00FD6D59" w:rsidRPr="009B2F7E" w:rsidRDefault="00FD6D59" w:rsidP="00643038">
            <w:pPr>
              <w:pStyle w:val="a3"/>
              <w:numPr>
                <w:ilvl w:val="0"/>
                <w:numId w:val="19"/>
              </w:numPr>
              <w:jc w:val="both"/>
              <w:rPr>
                <w:rFonts w:ascii="Times New Roman" w:hAnsi="Times New Roman" w:cs="Times New Roman"/>
                <w:sz w:val="28"/>
                <w:szCs w:val="28"/>
                <w:lang w:val="en-US"/>
              </w:rPr>
            </w:pPr>
          </w:p>
          <w:p w14:paraId="63F19A02" w14:textId="77CD1203" w:rsidR="00643038" w:rsidRPr="009B2F7E" w:rsidRDefault="00FD6D59" w:rsidP="00643038">
            <w:pPr>
              <w:pStyle w:val="a3"/>
              <w:numPr>
                <w:ilvl w:val="0"/>
                <w:numId w:val="15"/>
              </w:numPr>
              <w:rPr>
                <w:rFonts w:ascii="Times New Roman" w:hAnsi="Times New Roman" w:cs="Times New Roman"/>
                <w:sz w:val="28"/>
                <w:szCs w:val="28"/>
                <w:lang w:val="en-US"/>
              </w:rPr>
            </w:pPr>
            <w:r>
              <w:rPr>
                <w:rFonts w:ascii="Times New Roman" w:hAnsi="Times New Roman" w:cs="Times New Roman"/>
                <w:b/>
                <w:sz w:val="28"/>
                <w:szCs w:val="28"/>
                <w:lang w:val="en"/>
              </w:rPr>
              <w:t>Competence area for p</w:t>
            </w:r>
            <w:r w:rsidR="00D2539C" w:rsidRPr="009B2F7E">
              <w:rPr>
                <w:rFonts w:ascii="Times New Roman" w:hAnsi="Times New Roman" w:cs="Times New Roman"/>
                <w:b/>
                <w:sz w:val="28"/>
                <w:szCs w:val="28"/>
                <w:lang w:val="en"/>
              </w:rPr>
              <w:t>ersonal competence</w:t>
            </w:r>
          </w:p>
          <w:p w14:paraId="1D2708EB" w14:textId="206BAD9C" w:rsidR="00643038" w:rsidRPr="004C075D" w:rsidRDefault="00226D5E" w:rsidP="004C075D">
            <w:pPr>
              <w:pStyle w:val="a3"/>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4C075D">
              <w:rPr>
                <w:rFonts w:ascii="Times New Roman" w:hAnsi="Times New Roman" w:cs="Times New Roman"/>
                <w:sz w:val="28"/>
                <w:szCs w:val="28"/>
                <w:lang w:val="en"/>
              </w:rPr>
              <w:t xml:space="preserve"> have </w:t>
            </w:r>
            <w:r w:rsidR="00D2539C" w:rsidRPr="009B2F7E">
              <w:rPr>
                <w:rFonts w:ascii="Times New Roman" w:hAnsi="Times New Roman" w:cs="Times New Roman"/>
                <w:sz w:val="28"/>
                <w:szCs w:val="28"/>
                <w:lang w:val="en"/>
              </w:rPr>
              <w:t>critical thinking skills to enhance the cooperation of various experts in the school community in the development of school</w:t>
            </w:r>
            <w:r w:rsidR="004C075D">
              <w:rPr>
                <w:rFonts w:ascii="Times New Roman" w:hAnsi="Times New Roman" w:cs="Times New Roman"/>
                <w:sz w:val="28"/>
                <w:szCs w:val="28"/>
                <w:lang w:val="en"/>
              </w:rPr>
              <w:t xml:space="preserve"> students</w:t>
            </w:r>
            <w:r>
              <w:rPr>
                <w:rFonts w:ascii="Times New Roman" w:hAnsi="Times New Roman" w:cs="Times New Roman"/>
                <w:sz w:val="28"/>
                <w:szCs w:val="28"/>
                <w:lang w:val="en"/>
              </w:rPr>
              <w:t>’</w:t>
            </w:r>
            <w:r w:rsidR="00D2539C" w:rsidRPr="009B2F7E">
              <w:rPr>
                <w:rFonts w:ascii="Times New Roman" w:hAnsi="Times New Roman" w:cs="Times New Roman"/>
                <w:sz w:val="28"/>
                <w:szCs w:val="28"/>
                <w:lang w:val="en"/>
              </w:rPr>
              <w:t xml:space="preserve"> </w:t>
            </w:r>
            <w:r w:rsidR="004C075D">
              <w:rPr>
                <w:rFonts w:ascii="Times New Roman" w:hAnsi="Times New Roman" w:cs="Times New Roman"/>
                <w:sz w:val="28"/>
                <w:szCs w:val="28"/>
                <w:lang w:val="en"/>
              </w:rPr>
              <w:t xml:space="preserve">active </w:t>
            </w:r>
            <w:r w:rsidR="00D2539C" w:rsidRPr="009B2F7E">
              <w:rPr>
                <w:rFonts w:ascii="Times New Roman" w:hAnsi="Times New Roman" w:cs="Times New Roman"/>
                <w:sz w:val="28"/>
                <w:szCs w:val="28"/>
                <w:lang w:val="en"/>
              </w:rPr>
              <w:t>participat</w:t>
            </w:r>
            <w:r w:rsidR="004C075D">
              <w:rPr>
                <w:rFonts w:ascii="Times New Roman" w:hAnsi="Times New Roman" w:cs="Times New Roman"/>
                <w:sz w:val="28"/>
                <w:szCs w:val="28"/>
                <w:lang w:val="en"/>
              </w:rPr>
              <w:t xml:space="preserve">ion in their </w:t>
            </w:r>
            <w:r w:rsidR="00D2539C" w:rsidRPr="009B2F7E">
              <w:rPr>
                <w:rFonts w:ascii="Times New Roman" w:hAnsi="Times New Roman" w:cs="Times New Roman"/>
                <w:sz w:val="28"/>
                <w:szCs w:val="28"/>
                <w:lang w:val="en"/>
              </w:rPr>
              <w:t>professional orientation</w:t>
            </w:r>
            <w:r w:rsidR="004C075D">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4C075D">
              <w:rPr>
                <w:rFonts w:ascii="Times New Roman" w:hAnsi="Times New Roman" w:cs="Times New Roman"/>
                <w:sz w:val="28"/>
                <w:szCs w:val="28"/>
                <w:lang w:val="en"/>
              </w:rPr>
              <w:t xml:space="preserve"> are able to demonstrate</w:t>
            </w:r>
            <w:r w:rsidR="00D2539C" w:rsidRPr="004C075D">
              <w:rPr>
                <w:rFonts w:ascii="Times New Roman" w:hAnsi="Times New Roman" w:cs="Times New Roman"/>
                <w:sz w:val="28"/>
                <w:szCs w:val="28"/>
                <w:lang w:val="en"/>
              </w:rPr>
              <w:t xml:space="preserve"> empathy</w:t>
            </w:r>
            <w:r w:rsidR="004C075D">
              <w:rPr>
                <w:rFonts w:ascii="Times New Roman" w:hAnsi="Times New Roman" w:cs="Times New Roman"/>
                <w:sz w:val="28"/>
                <w:szCs w:val="28"/>
                <w:lang w:val="en"/>
              </w:rPr>
              <w:t xml:space="preserve"> and </w:t>
            </w:r>
            <w:r w:rsidR="00D2539C" w:rsidRPr="004C075D">
              <w:rPr>
                <w:rFonts w:ascii="Times New Roman" w:hAnsi="Times New Roman" w:cs="Times New Roman"/>
                <w:sz w:val="28"/>
                <w:szCs w:val="28"/>
                <w:lang w:val="en"/>
              </w:rPr>
              <w:t xml:space="preserve">self-reflection </w:t>
            </w:r>
            <w:r w:rsidR="004C075D">
              <w:rPr>
                <w:rFonts w:ascii="Times New Roman" w:hAnsi="Times New Roman" w:cs="Times New Roman"/>
                <w:sz w:val="28"/>
                <w:szCs w:val="28"/>
                <w:lang w:val="en"/>
              </w:rPr>
              <w:t xml:space="preserve">in the guidance situations </w:t>
            </w:r>
            <w:r w:rsidR="00D2539C" w:rsidRPr="004C075D">
              <w:rPr>
                <w:rFonts w:ascii="Times New Roman" w:hAnsi="Times New Roman" w:cs="Times New Roman"/>
                <w:sz w:val="28"/>
                <w:szCs w:val="28"/>
                <w:lang w:val="en"/>
              </w:rPr>
              <w:t>and provid</w:t>
            </w:r>
            <w:r w:rsidR="004C075D">
              <w:rPr>
                <w:rFonts w:ascii="Times New Roman" w:hAnsi="Times New Roman" w:cs="Times New Roman"/>
                <w:sz w:val="28"/>
                <w:szCs w:val="28"/>
                <w:lang w:val="en"/>
              </w:rPr>
              <w:t xml:space="preserve">e </w:t>
            </w:r>
            <w:r w:rsidR="00D2539C" w:rsidRPr="004C075D">
              <w:rPr>
                <w:rFonts w:ascii="Times New Roman" w:hAnsi="Times New Roman" w:cs="Times New Roman"/>
                <w:sz w:val="28"/>
                <w:szCs w:val="28"/>
                <w:lang w:val="en"/>
              </w:rPr>
              <w:t>personal support to school</w:t>
            </w:r>
            <w:r w:rsidR="004C075D">
              <w:rPr>
                <w:rFonts w:ascii="Times New Roman" w:hAnsi="Times New Roman" w:cs="Times New Roman"/>
                <w:sz w:val="28"/>
                <w:szCs w:val="28"/>
                <w:lang w:val="en"/>
              </w:rPr>
              <w:t xml:space="preserve"> students</w:t>
            </w:r>
            <w:r w:rsidR="00D2539C" w:rsidRPr="004C075D">
              <w:rPr>
                <w:rFonts w:ascii="Times New Roman" w:hAnsi="Times New Roman" w:cs="Times New Roman"/>
                <w:sz w:val="28"/>
                <w:szCs w:val="28"/>
                <w:lang w:val="en"/>
              </w:rPr>
              <w:t xml:space="preserve"> at risk</w:t>
            </w:r>
            <w:r w:rsidR="004C075D">
              <w:rPr>
                <w:rFonts w:ascii="Times New Roman" w:hAnsi="Times New Roman" w:cs="Times New Roman"/>
                <w:sz w:val="28"/>
                <w:szCs w:val="28"/>
                <w:lang w:val="en"/>
              </w:rPr>
              <w:t xml:space="preserve"> of dropping out.</w:t>
            </w:r>
            <w:r w:rsidR="00D2539C" w:rsidRPr="004C075D">
              <w:rPr>
                <w:rFonts w:ascii="Times New Roman" w:hAnsi="Times New Roman" w:cs="Times New Roman"/>
                <w:sz w:val="28"/>
                <w:szCs w:val="28"/>
                <w:lang w:val="en"/>
              </w:rPr>
              <w:t xml:space="preserve"> </w:t>
            </w:r>
          </w:p>
          <w:p w14:paraId="328F45C8" w14:textId="77777777" w:rsidR="00FD6D59" w:rsidRPr="009B2F7E" w:rsidRDefault="00FD6D59" w:rsidP="00643038">
            <w:pPr>
              <w:pStyle w:val="a3"/>
              <w:numPr>
                <w:ilvl w:val="0"/>
                <w:numId w:val="19"/>
              </w:numPr>
              <w:jc w:val="both"/>
              <w:rPr>
                <w:rFonts w:ascii="Times New Roman" w:hAnsi="Times New Roman" w:cs="Times New Roman"/>
                <w:sz w:val="28"/>
                <w:szCs w:val="28"/>
                <w:lang w:val="en-US"/>
              </w:rPr>
            </w:pPr>
          </w:p>
          <w:p w14:paraId="7D8DE14E" w14:textId="0D4E470A" w:rsidR="00643038" w:rsidRPr="009B2F7E" w:rsidRDefault="00FD6D59" w:rsidP="00643038">
            <w:pPr>
              <w:pStyle w:val="a3"/>
              <w:numPr>
                <w:ilvl w:val="0"/>
                <w:numId w:val="15"/>
              </w:numPr>
              <w:rPr>
                <w:rFonts w:ascii="Times New Roman" w:hAnsi="Times New Roman" w:cs="Times New Roman"/>
                <w:sz w:val="28"/>
                <w:szCs w:val="28"/>
                <w:lang w:val="en-US"/>
              </w:rPr>
            </w:pPr>
            <w:r>
              <w:rPr>
                <w:rFonts w:ascii="Times New Roman" w:hAnsi="Times New Roman" w:cs="Times New Roman"/>
                <w:b/>
                <w:sz w:val="28"/>
                <w:szCs w:val="28"/>
                <w:lang w:val="en"/>
              </w:rPr>
              <w:t>Competence area for professional e</w:t>
            </w:r>
            <w:r w:rsidR="00D2539C" w:rsidRPr="009B2F7E">
              <w:rPr>
                <w:rFonts w:ascii="Times New Roman" w:hAnsi="Times New Roman" w:cs="Times New Roman"/>
                <w:b/>
                <w:sz w:val="28"/>
                <w:szCs w:val="28"/>
                <w:lang w:val="en"/>
              </w:rPr>
              <w:t>thic</w:t>
            </w:r>
            <w:r>
              <w:rPr>
                <w:rFonts w:ascii="Times New Roman" w:hAnsi="Times New Roman" w:cs="Times New Roman"/>
                <w:b/>
                <w:sz w:val="28"/>
                <w:szCs w:val="28"/>
                <w:lang w:val="en"/>
              </w:rPr>
              <w:t xml:space="preserve">s and </w:t>
            </w:r>
            <w:r w:rsidR="00D2539C" w:rsidRPr="009B2F7E">
              <w:rPr>
                <w:rFonts w:ascii="Times New Roman" w:hAnsi="Times New Roman" w:cs="Times New Roman"/>
                <w:b/>
                <w:sz w:val="28"/>
                <w:szCs w:val="28"/>
                <w:lang w:val="en"/>
              </w:rPr>
              <w:t>self-development</w:t>
            </w:r>
          </w:p>
          <w:p w14:paraId="081238D9" w14:textId="0D8279B6" w:rsidR="00A81B63" w:rsidRPr="009B2F7E" w:rsidRDefault="00226D5E" w:rsidP="004C075D">
            <w:pPr>
              <w:pStyle w:val="a3"/>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4C075D">
              <w:rPr>
                <w:rFonts w:ascii="Times New Roman" w:hAnsi="Times New Roman" w:cs="Times New Roman"/>
                <w:sz w:val="28"/>
                <w:szCs w:val="28"/>
                <w:lang w:val="en-US"/>
              </w:rPr>
              <w:t xml:space="preserve"> are abl</w:t>
            </w:r>
            <w:r w:rsidR="00D2539C" w:rsidRPr="009B2F7E">
              <w:rPr>
                <w:rFonts w:ascii="Times New Roman" w:hAnsi="Times New Roman" w:cs="Times New Roman"/>
                <w:sz w:val="28"/>
                <w:szCs w:val="28"/>
                <w:lang w:val="en"/>
              </w:rPr>
              <w:t>e to create a supportive learning environment</w:t>
            </w:r>
            <w:r w:rsidR="004C075D">
              <w:rPr>
                <w:rFonts w:ascii="Times New Roman" w:hAnsi="Times New Roman" w:cs="Times New Roman"/>
                <w:sz w:val="28"/>
                <w:szCs w:val="28"/>
                <w:lang w:val="en"/>
              </w:rPr>
              <w:t xml:space="preserve"> considering</w:t>
            </w:r>
            <w:r w:rsidR="00D2539C" w:rsidRPr="009B2F7E">
              <w:rPr>
                <w:rFonts w:ascii="Times New Roman" w:hAnsi="Times New Roman" w:cs="Times New Roman"/>
                <w:sz w:val="28"/>
                <w:szCs w:val="28"/>
                <w:lang w:val="en"/>
              </w:rPr>
              <w:t xml:space="preserve"> each student's individual circumstances, needs, interests, hobbies, and life situation</w:t>
            </w:r>
            <w:r w:rsidR="004C075D">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4C075D">
              <w:rPr>
                <w:rFonts w:ascii="Times New Roman" w:hAnsi="Times New Roman" w:cs="Times New Roman"/>
                <w:sz w:val="28"/>
                <w:szCs w:val="28"/>
                <w:lang w:val="en"/>
              </w:rPr>
              <w:t xml:space="preserve"> have </w:t>
            </w:r>
            <w:r w:rsidR="00D2539C" w:rsidRPr="009B2F7E">
              <w:rPr>
                <w:rFonts w:ascii="Times New Roman" w:hAnsi="Times New Roman" w:cs="Times New Roman"/>
                <w:sz w:val="28"/>
                <w:szCs w:val="28"/>
                <w:lang w:val="en"/>
              </w:rPr>
              <w:t xml:space="preserve">skills to </w:t>
            </w:r>
            <w:r w:rsidR="004C075D">
              <w:rPr>
                <w:rFonts w:ascii="Times New Roman" w:hAnsi="Times New Roman" w:cs="Times New Roman"/>
                <w:sz w:val="28"/>
                <w:szCs w:val="28"/>
                <w:lang w:val="en"/>
              </w:rPr>
              <w:t xml:space="preserve">professionally and ethically </w:t>
            </w:r>
            <w:r w:rsidR="00D2539C" w:rsidRPr="009B2F7E">
              <w:rPr>
                <w:rFonts w:ascii="Times New Roman" w:hAnsi="Times New Roman" w:cs="Times New Roman"/>
                <w:sz w:val="28"/>
                <w:szCs w:val="28"/>
                <w:lang w:val="en"/>
              </w:rPr>
              <w:t>consult with parents about the educational progress and development of their children</w:t>
            </w:r>
            <w:r w:rsidR="004C075D">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4C075D">
              <w:rPr>
                <w:rFonts w:ascii="Times New Roman" w:hAnsi="Times New Roman" w:cs="Times New Roman"/>
                <w:sz w:val="28"/>
                <w:szCs w:val="28"/>
                <w:lang w:val="en"/>
              </w:rPr>
              <w:t xml:space="preserve"> have skills for </w:t>
            </w:r>
            <w:r w:rsidR="00D2539C" w:rsidRPr="009B2F7E">
              <w:rPr>
                <w:rFonts w:ascii="Times New Roman" w:hAnsi="Times New Roman" w:cs="Times New Roman"/>
                <w:sz w:val="28"/>
                <w:szCs w:val="28"/>
                <w:lang w:val="en"/>
              </w:rPr>
              <w:t xml:space="preserve">continuous professional development </w:t>
            </w:r>
            <w:r w:rsidR="004C075D">
              <w:rPr>
                <w:rFonts w:ascii="Times New Roman" w:hAnsi="Times New Roman" w:cs="Times New Roman"/>
                <w:sz w:val="28"/>
                <w:szCs w:val="28"/>
                <w:lang w:val="en"/>
              </w:rPr>
              <w:t xml:space="preserve">of their guidance and counselling </w:t>
            </w:r>
            <w:r w:rsidR="00D2539C" w:rsidRPr="009B2F7E">
              <w:rPr>
                <w:rFonts w:ascii="Times New Roman" w:hAnsi="Times New Roman" w:cs="Times New Roman"/>
                <w:sz w:val="28"/>
                <w:szCs w:val="28"/>
                <w:lang w:val="en"/>
              </w:rPr>
              <w:t xml:space="preserve">practices. </w:t>
            </w:r>
          </w:p>
          <w:bookmarkEnd w:id="6"/>
          <w:p w14:paraId="3E1B88F7" w14:textId="77777777" w:rsidR="009E1FE9" w:rsidRPr="009B2F7E" w:rsidRDefault="009E1FE9" w:rsidP="00643038">
            <w:pPr>
              <w:pStyle w:val="a3"/>
              <w:numPr>
                <w:ilvl w:val="0"/>
                <w:numId w:val="19"/>
              </w:numPr>
              <w:jc w:val="both"/>
              <w:rPr>
                <w:rFonts w:ascii="Times New Roman" w:hAnsi="Times New Roman" w:cs="Times New Roman"/>
                <w:sz w:val="28"/>
                <w:szCs w:val="28"/>
                <w:lang w:val="en-US"/>
              </w:rPr>
            </w:pPr>
          </w:p>
        </w:tc>
      </w:tr>
    </w:tbl>
    <w:p w14:paraId="775B1145" w14:textId="77777777" w:rsidR="00A81B63" w:rsidRPr="009B2F7E" w:rsidRDefault="00A81B63" w:rsidP="009C32A1">
      <w:pPr>
        <w:spacing w:after="0"/>
        <w:rPr>
          <w:rFonts w:ascii="Times New Roman" w:hAnsi="Times New Roman" w:cs="Times New Roman"/>
          <w:b/>
          <w:bCs/>
          <w:color w:val="0070C0"/>
          <w:sz w:val="28"/>
          <w:szCs w:val="28"/>
          <w:lang w:val="en-US"/>
        </w:rPr>
      </w:pPr>
    </w:p>
    <w:p w14:paraId="7BB2762E" w14:textId="25D18E17" w:rsidR="00FA40A9" w:rsidRPr="009B2F7E" w:rsidRDefault="00D2539C" w:rsidP="00FA40A9">
      <w:pPr>
        <w:pStyle w:val="1"/>
        <w:rPr>
          <w:rFonts w:ascii="Times New Roman" w:hAnsi="Times New Roman" w:cs="Times New Roman"/>
          <w:b/>
          <w:bCs/>
          <w:sz w:val="28"/>
          <w:szCs w:val="28"/>
          <w:lang w:val="en-US"/>
        </w:rPr>
      </w:pPr>
      <w:bookmarkStart w:id="7" w:name="_Toc132515363"/>
      <w:r w:rsidRPr="00FD6D59">
        <w:rPr>
          <w:rFonts w:ascii="Times New Roman" w:hAnsi="Times New Roman" w:cs="Times New Roman"/>
          <w:sz w:val="28"/>
          <w:szCs w:val="28"/>
          <w:lang w:val="en"/>
        </w:rPr>
        <w:t>4.</w:t>
      </w:r>
      <w:r w:rsidRPr="009B2F7E">
        <w:rPr>
          <w:rFonts w:ascii="Times New Roman" w:hAnsi="Times New Roman" w:cs="Times New Roman"/>
          <w:b/>
          <w:bCs/>
          <w:sz w:val="28"/>
          <w:szCs w:val="28"/>
          <w:lang w:val="en"/>
        </w:rPr>
        <w:t xml:space="preserve"> </w:t>
      </w:r>
      <w:r w:rsidR="00FD6D59" w:rsidRPr="00D23521">
        <w:rPr>
          <w:rFonts w:ascii="Times New Roman" w:hAnsi="Times New Roman" w:cs="Times New Roman"/>
          <w:sz w:val="28"/>
          <w:szCs w:val="28"/>
          <w:lang w:val="en-US"/>
        </w:rPr>
        <w:t>Program structure and learning outcomes</w:t>
      </w:r>
      <w:bookmarkEnd w:id="7"/>
    </w:p>
    <w:p w14:paraId="4D6D748D" w14:textId="77777777" w:rsidR="00A60657" w:rsidRPr="009B2F7E" w:rsidRDefault="00A60657" w:rsidP="00A60657">
      <w:pPr>
        <w:rPr>
          <w:rFonts w:ascii="Times New Roman" w:eastAsiaTheme="minorEastAsia" w:hAnsi="Times New Roman" w:cs="Times New Roman"/>
          <w:i/>
          <w:iCs/>
          <w:color w:val="FF0000"/>
          <w:sz w:val="28"/>
          <w:szCs w:val="28"/>
          <w:lang w:val="kk-KZ"/>
        </w:rPr>
      </w:pPr>
    </w:p>
    <w:tbl>
      <w:tblPr>
        <w:tblW w:w="9015" w:type="dxa"/>
        <w:tblLayout w:type="fixed"/>
        <w:tblLook w:val="0400" w:firstRow="0" w:lastRow="0" w:firstColumn="0" w:lastColumn="0" w:noHBand="0" w:noVBand="1"/>
      </w:tblPr>
      <w:tblGrid>
        <w:gridCol w:w="9015"/>
      </w:tblGrid>
      <w:tr w:rsidR="00690F3C" w:rsidRPr="009B2F7E" w14:paraId="26DE9EC1" w14:textId="77777777" w:rsidTr="16D2F56E">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B1D1C96" w14:textId="381F926E" w:rsidR="00A81B63" w:rsidRPr="009B2F7E" w:rsidRDefault="00FD6D59" w:rsidP="000A7C54">
            <w:pPr>
              <w:pStyle w:val="2"/>
              <w:rPr>
                <w:rFonts w:ascii="Times New Roman" w:hAnsi="Times New Roman" w:cs="Times New Roman"/>
                <w:sz w:val="28"/>
                <w:szCs w:val="28"/>
                <w:lang w:val="en-US"/>
              </w:rPr>
            </w:pPr>
            <w:bookmarkStart w:id="8" w:name="_Toc114782085"/>
            <w:bookmarkStart w:id="9" w:name="_Toc132515364"/>
            <w:r w:rsidRPr="00D23521">
              <w:rPr>
                <w:rFonts w:ascii="Times New Roman" w:hAnsi="Times New Roman" w:cs="Times New Roman"/>
                <w:sz w:val="28"/>
                <w:szCs w:val="28"/>
                <w:lang w:val="en-US"/>
              </w:rPr>
              <w:t>4.1. Structure of the programme</w:t>
            </w:r>
            <w:bookmarkEnd w:id="8"/>
            <w:bookmarkEnd w:id="9"/>
            <w:r w:rsidRPr="00D23521">
              <w:rPr>
                <w:rFonts w:ascii="Times New Roman" w:hAnsi="Times New Roman" w:cs="Times New Roman"/>
                <w:sz w:val="28"/>
                <w:szCs w:val="28"/>
                <w:lang w:val="en-US"/>
              </w:rPr>
              <w:t xml:space="preserve">     </w:t>
            </w:r>
          </w:p>
        </w:tc>
      </w:tr>
      <w:tr w:rsidR="00690F3C" w:rsidRPr="009B2F7E" w14:paraId="6B5FE017" w14:textId="77777777" w:rsidTr="16D2F56E">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7D1A1F" w14:textId="77777777" w:rsidR="00F13C89" w:rsidRPr="009B2F7E" w:rsidRDefault="00F13C89" w:rsidP="00B34E66">
            <w:pPr>
              <w:rPr>
                <w:rFonts w:ascii="Times New Roman" w:hAnsi="Times New Roman" w:cs="Times New Roman"/>
                <w:sz w:val="28"/>
                <w:szCs w:val="28"/>
                <w:lang w:val="en-US"/>
              </w:rPr>
            </w:pPr>
          </w:p>
        </w:tc>
      </w:tr>
      <w:tr w:rsidR="00690F3C" w:rsidRPr="00BA7610" w14:paraId="1F44B5F2" w14:textId="77777777" w:rsidTr="16D2F56E">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77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387"/>
            </w:tblGrid>
            <w:tr w:rsidR="00FD6D59" w:rsidRPr="00FD6D59" w14:paraId="672F02F3" w14:textId="77777777" w:rsidTr="00BA7610">
              <w:trPr>
                <w:trHeight w:val="382"/>
              </w:trPr>
              <w:tc>
                <w:tcPr>
                  <w:tcW w:w="7383" w:type="dxa"/>
                  <w:tcBorders>
                    <w:top w:val="single" w:sz="6" w:space="0" w:color="auto"/>
                    <w:left w:val="single" w:sz="6" w:space="0" w:color="auto"/>
                    <w:bottom w:val="single" w:sz="6" w:space="0" w:color="auto"/>
                    <w:right w:val="single" w:sz="6" w:space="0" w:color="auto"/>
                  </w:tcBorders>
                  <w:shd w:val="clear" w:color="auto" w:fill="9CC2E5"/>
                  <w:hideMark/>
                </w:tcPr>
                <w:p w14:paraId="5824C179" w14:textId="77777777" w:rsidR="00201D69" w:rsidRPr="00FD6D59" w:rsidRDefault="00D2539C" w:rsidP="00FD6D59">
                  <w:pPr>
                    <w:spacing w:after="0" w:line="240" w:lineRule="auto"/>
                    <w:textAlignment w:val="baseline"/>
                    <w:rPr>
                      <w:rFonts w:ascii="Times New Roman" w:eastAsia="Times New Roman" w:hAnsi="Times New Roman" w:cs="Times New Roman"/>
                      <w:b/>
                      <w:bCs/>
                      <w:sz w:val="28"/>
                      <w:szCs w:val="28"/>
                      <w:lang w:val="en-US" w:eastAsia="fi-FI"/>
                    </w:rPr>
                  </w:pPr>
                  <w:bookmarkStart w:id="10" w:name="_Hlk111725248"/>
                  <w:r w:rsidRPr="00FD6D59">
                    <w:rPr>
                      <w:rFonts w:ascii="Times New Roman" w:eastAsia="Times New Roman" w:hAnsi="Times New Roman" w:cs="Times New Roman"/>
                      <w:b/>
                      <w:bCs/>
                      <w:sz w:val="28"/>
                      <w:szCs w:val="28"/>
                      <w:lang w:val="en" w:eastAsia="fi-FI"/>
                    </w:rPr>
                    <w:t>Module name and main disciplines </w:t>
                  </w:r>
                </w:p>
              </w:tc>
              <w:tc>
                <w:tcPr>
                  <w:tcW w:w="1387" w:type="dxa"/>
                  <w:tcBorders>
                    <w:top w:val="single" w:sz="6" w:space="0" w:color="auto"/>
                    <w:left w:val="single" w:sz="6" w:space="0" w:color="auto"/>
                    <w:bottom w:val="single" w:sz="6" w:space="0" w:color="auto"/>
                    <w:right w:val="single" w:sz="6" w:space="0" w:color="auto"/>
                  </w:tcBorders>
                  <w:shd w:val="clear" w:color="auto" w:fill="9CC2E5"/>
                  <w:hideMark/>
                </w:tcPr>
                <w:p w14:paraId="151F272F" w14:textId="702420C5" w:rsidR="00201D69" w:rsidRPr="00FD6D59" w:rsidRDefault="00BA7610" w:rsidP="00FD6D59">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val="en" w:eastAsia="fi-FI"/>
                    </w:rPr>
                    <w:t>Academic credits</w:t>
                  </w:r>
                </w:p>
              </w:tc>
            </w:tr>
            <w:tr w:rsidR="00FD6D59" w:rsidRPr="00FD6D59" w14:paraId="79D32817"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11910C0E" w14:textId="43B2495D" w:rsidR="00201D69" w:rsidRPr="00FD6D59" w:rsidRDefault="00D2539C" w:rsidP="00FD6D59">
                  <w:pPr>
                    <w:spacing w:after="0" w:line="240" w:lineRule="auto"/>
                    <w:jc w:val="both"/>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 xml:space="preserve">PROFESSIONAL </w:t>
                  </w:r>
                  <w:r w:rsidR="002E79C3">
                    <w:rPr>
                      <w:rFonts w:ascii="Times New Roman" w:eastAsia="Times New Roman" w:hAnsi="Times New Roman" w:cs="Times New Roman"/>
                      <w:b/>
                      <w:bCs/>
                      <w:sz w:val="28"/>
                      <w:szCs w:val="28"/>
                      <w:lang w:val="en" w:eastAsia="fi-FI"/>
                    </w:rPr>
                    <w:t>GUIDANCE AND COUNSELLING</w:t>
                  </w:r>
                </w:p>
              </w:tc>
              <w:tc>
                <w:tcPr>
                  <w:tcW w:w="1387" w:type="dxa"/>
                  <w:tcBorders>
                    <w:top w:val="single" w:sz="6" w:space="0" w:color="auto"/>
                    <w:left w:val="single" w:sz="6" w:space="0" w:color="auto"/>
                    <w:bottom w:val="single" w:sz="6" w:space="0" w:color="auto"/>
                    <w:right w:val="single" w:sz="6" w:space="0" w:color="auto"/>
                  </w:tcBorders>
                  <w:shd w:val="clear" w:color="auto" w:fill="DEEAF6"/>
                  <w:hideMark/>
                </w:tcPr>
                <w:p w14:paraId="04883E85" w14:textId="6E59C106" w:rsidR="00201D69" w:rsidRPr="00FD6D59" w:rsidRDefault="00FD6D59"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eastAsia="fi-FI"/>
                    </w:rPr>
                    <w:t>9</w:t>
                  </w:r>
                </w:p>
              </w:tc>
            </w:tr>
            <w:tr w:rsidR="00FD6D59" w:rsidRPr="00FD6D59" w14:paraId="0BEB9B1F"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4B5E7E7" w14:textId="080A27A1" w:rsidR="00201D69" w:rsidRPr="00FD6D59" w:rsidRDefault="00D2539C" w:rsidP="00FD6D59">
                  <w:pPr>
                    <w:spacing w:after="0" w:line="240" w:lineRule="auto"/>
                    <w:ind w:firstLine="296"/>
                    <w:textAlignment w:val="baseline"/>
                    <w:rPr>
                      <w:rFonts w:ascii="Times New Roman" w:eastAsia="Times New Roman" w:hAnsi="Times New Roman" w:cs="Times New Roman"/>
                      <w:sz w:val="28"/>
                      <w:szCs w:val="28"/>
                      <w:lang w:val="en-US" w:eastAsia="fi-FI"/>
                    </w:rPr>
                  </w:pPr>
                  <w:r w:rsidRPr="00FD6D59">
                    <w:rPr>
                      <w:rFonts w:ascii="Times New Roman" w:eastAsia="Times New Roman" w:hAnsi="Times New Roman" w:cs="Times New Roman"/>
                      <w:sz w:val="28"/>
                      <w:szCs w:val="28"/>
                      <w:lang w:val="en" w:eastAsia="fi-FI"/>
                    </w:rPr>
                    <w:t xml:space="preserve">Ethics of counseling  </w:t>
                  </w:r>
                </w:p>
              </w:tc>
              <w:tc>
                <w:tcPr>
                  <w:tcW w:w="1387" w:type="dxa"/>
                  <w:tcBorders>
                    <w:top w:val="single" w:sz="6" w:space="0" w:color="auto"/>
                    <w:left w:val="single" w:sz="6" w:space="0" w:color="auto"/>
                    <w:bottom w:val="single" w:sz="6" w:space="0" w:color="auto"/>
                    <w:right w:val="single" w:sz="6" w:space="0" w:color="auto"/>
                  </w:tcBorders>
                  <w:shd w:val="clear" w:color="auto" w:fill="auto"/>
                  <w:vAlign w:val="center"/>
                </w:tcPr>
                <w:p w14:paraId="418E51F9" w14:textId="1285F11B" w:rsidR="00201D69" w:rsidRPr="00FD6D59" w:rsidRDefault="00FD6D59"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eastAsia="fi-FI"/>
                    </w:rPr>
                    <w:t>4</w:t>
                  </w:r>
                </w:p>
              </w:tc>
            </w:tr>
            <w:tr w:rsidR="00FD6D59" w:rsidRPr="00FD6D59" w14:paraId="0BD28A6E"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8AAA9AF" w14:textId="644C119C" w:rsidR="00201D69" w:rsidRPr="00FD6D59" w:rsidRDefault="00D2539C" w:rsidP="00FD6D59">
                  <w:pPr>
                    <w:spacing w:after="0" w:line="240" w:lineRule="auto"/>
                    <w:ind w:firstLine="296"/>
                    <w:textAlignment w:val="baseline"/>
                    <w:rPr>
                      <w:rFonts w:ascii="Times New Roman" w:eastAsia="Times New Roman" w:hAnsi="Times New Roman" w:cs="Times New Roman"/>
                      <w:sz w:val="28"/>
                      <w:szCs w:val="28"/>
                      <w:lang w:val="en-US" w:eastAsia="fi-FI"/>
                    </w:rPr>
                  </w:pPr>
                  <w:r w:rsidRPr="00FD6D59">
                    <w:rPr>
                      <w:rFonts w:ascii="Times New Roman" w:eastAsia="Calibri" w:hAnsi="Times New Roman" w:cs="Times New Roman"/>
                      <w:sz w:val="28"/>
                      <w:szCs w:val="28"/>
                      <w:lang w:val="en"/>
                    </w:rPr>
                    <w:t>Support for at-risk school</w:t>
                  </w:r>
                  <w:r w:rsidR="002E79C3">
                    <w:rPr>
                      <w:rFonts w:ascii="Times New Roman" w:eastAsia="Calibri" w:hAnsi="Times New Roman" w:cs="Times New Roman"/>
                      <w:sz w:val="28"/>
                      <w:szCs w:val="28"/>
                      <w:lang w:val="en"/>
                    </w:rPr>
                    <w:t xml:space="preserve"> students</w:t>
                  </w:r>
                </w:p>
              </w:tc>
              <w:tc>
                <w:tcPr>
                  <w:tcW w:w="1387" w:type="dxa"/>
                  <w:tcBorders>
                    <w:top w:val="single" w:sz="6" w:space="0" w:color="auto"/>
                    <w:left w:val="single" w:sz="6" w:space="0" w:color="auto"/>
                    <w:bottom w:val="single" w:sz="6" w:space="0" w:color="auto"/>
                    <w:right w:val="single" w:sz="6" w:space="0" w:color="auto"/>
                  </w:tcBorders>
                  <w:shd w:val="clear" w:color="auto" w:fill="auto"/>
                  <w:vAlign w:val="center"/>
                </w:tcPr>
                <w:p w14:paraId="763C8BF7"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5</w:t>
                  </w:r>
                </w:p>
              </w:tc>
            </w:tr>
            <w:tr w:rsidR="00FD6D59" w:rsidRPr="00FD6D59" w14:paraId="5EA7406F"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27154FA4" w14:textId="36A22D3F" w:rsidR="00201D69" w:rsidRPr="00FD6D59" w:rsidRDefault="00B233A8" w:rsidP="00FD6D59">
                  <w:pPr>
                    <w:spacing w:after="0" w:line="240" w:lineRule="auto"/>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eastAsia="fi-FI"/>
                    </w:rPr>
                    <w:t>MA</w:t>
                  </w:r>
                  <w:r w:rsidR="00F32BA0">
                    <w:rPr>
                      <w:rFonts w:ascii="Times New Roman" w:eastAsia="Times New Roman" w:hAnsi="Times New Roman" w:cs="Times New Roman"/>
                      <w:b/>
                      <w:bCs/>
                      <w:sz w:val="28"/>
                      <w:szCs w:val="28"/>
                      <w:lang w:val="en" w:eastAsia="fi-FI"/>
                    </w:rPr>
                    <w:t>R</w:t>
                  </w:r>
                  <w:r>
                    <w:rPr>
                      <w:rFonts w:ascii="Times New Roman" w:eastAsia="Times New Roman" w:hAnsi="Times New Roman" w:cs="Times New Roman"/>
                      <w:b/>
                      <w:bCs/>
                      <w:sz w:val="28"/>
                      <w:szCs w:val="28"/>
                      <w:lang w:val="en" w:eastAsia="fi-FI"/>
                    </w:rPr>
                    <w:t xml:space="preserve">KET </w:t>
                  </w:r>
                  <w:r w:rsidR="00D2539C" w:rsidRPr="00FD6D59">
                    <w:rPr>
                      <w:rFonts w:ascii="Times New Roman" w:eastAsia="Times New Roman" w:hAnsi="Times New Roman" w:cs="Times New Roman"/>
                      <w:b/>
                      <w:bCs/>
                      <w:sz w:val="28"/>
                      <w:szCs w:val="28"/>
                      <w:lang w:val="en" w:eastAsia="fi-FI"/>
                    </w:rPr>
                    <w:t xml:space="preserve">SURVEY AND EDUCATION OPPORTUNITIES </w:t>
                  </w:r>
                </w:p>
              </w:tc>
              <w:tc>
                <w:tcPr>
                  <w:tcW w:w="1387" w:type="dxa"/>
                  <w:tcBorders>
                    <w:top w:val="single" w:sz="6" w:space="0" w:color="auto"/>
                    <w:left w:val="single" w:sz="6" w:space="0" w:color="auto"/>
                    <w:bottom w:val="single" w:sz="6" w:space="0" w:color="auto"/>
                    <w:right w:val="single" w:sz="6" w:space="0" w:color="auto"/>
                  </w:tcBorders>
                  <w:shd w:val="clear" w:color="auto" w:fill="DEEAF6"/>
                  <w:hideMark/>
                </w:tcPr>
                <w:p w14:paraId="779D0A76" w14:textId="77777777" w:rsidR="00201D69" w:rsidRPr="00FD6D59" w:rsidRDefault="00D2539C"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13</w:t>
                  </w:r>
                </w:p>
              </w:tc>
            </w:tr>
            <w:tr w:rsidR="00FD6D59" w:rsidRPr="00FD6D59" w14:paraId="22B6BDD5"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15FCDFF" w14:textId="55E4BBEF" w:rsidR="00201D69" w:rsidRPr="00FD6D59" w:rsidRDefault="00D2539C" w:rsidP="00FD6D59">
                  <w:pPr>
                    <w:spacing w:after="0" w:line="240" w:lineRule="auto"/>
                    <w:ind w:firstLine="296"/>
                    <w:textAlignment w:val="baseline"/>
                    <w:rPr>
                      <w:rFonts w:ascii="Times New Roman" w:eastAsia="Times New Roman" w:hAnsi="Times New Roman" w:cs="Times New Roman"/>
                      <w:sz w:val="28"/>
                      <w:szCs w:val="28"/>
                      <w:lang w:val="en-US" w:eastAsia="fi-FI"/>
                    </w:rPr>
                  </w:pPr>
                  <w:r w:rsidRPr="00FD6D59">
                    <w:rPr>
                      <w:rFonts w:ascii="Times New Roman" w:eastAsia="Times New Roman" w:hAnsi="Times New Roman" w:cs="Times New Roman"/>
                      <w:sz w:val="28"/>
                      <w:szCs w:val="28"/>
                      <w:lang w:val="en" w:eastAsia="fi-FI"/>
                    </w:rPr>
                    <w:t>Statistical methods of processing labor market data</w:t>
                  </w:r>
                </w:p>
              </w:tc>
              <w:tc>
                <w:tcPr>
                  <w:tcW w:w="1387" w:type="dxa"/>
                  <w:tcBorders>
                    <w:top w:val="single" w:sz="6" w:space="0" w:color="auto"/>
                    <w:left w:val="single" w:sz="6" w:space="0" w:color="auto"/>
                    <w:bottom w:val="single" w:sz="6" w:space="0" w:color="auto"/>
                    <w:right w:val="single" w:sz="6" w:space="0" w:color="auto"/>
                  </w:tcBorders>
                  <w:shd w:val="clear" w:color="auto" w:fill="auto"/>
                </w:tcPr>
                <w:p w14:paraId="636E8A26"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5</w:t>
                  </w:r>
                </w:p>
              </w:tc>
            </w:tr>
            <w:tr w:rsidR="00FD6D59" w:rsidRPr="00FD6D59" w14:paraId="5ECA339E"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79D48AE" w14:textId="78367453" w:rsidR="00201D69" w:rsidRPr="00BA7610" w:rsidRDefault="00D2539C" w:rsidP="00FD6D59">
                  <w:pPr>
                    <w:spacing w:after="0" w:line="240" w:lineRule="auto"/>
                    <w:ind w:firstLine="296"/>
                    <w:textAlignment w:val="baseline"/>
                    <w:rPr>
                      <w:rFonts w:ascii="Times New Roman" w:eastAsia="Times New Roman" w:hAnsi="Times New Roman" w:cs="Times New Roman"/>
                      <w:sz w:val="28"/>
                      <w:szCs w:val="28"/>
                      <w:lang w:val="en-US" w:eastAsia="fi-FI"/>
                    </w:rPr>
                  </w:pPr>
                  <w:r w:rsidRPr="00BA7610">
                    <w:rPr>
                      <w:rFonts w:ascii="Times New Roman" w:eastAsia="Times New Roman" w:hAnsi="Times New Roman" w:cs="Times New Roman"/>
                      <w:sz w:val="28"/>
                      <w:szCs w:val="28"/>
                      <w:lang w:val="en" w:eastAsia="fi-FI"/>
                    </w:rPr>
                    <w:t>Sociology of labor, education and entrepreneurship</w:t>
                  </w:r>
                </w:p>
              </w:tc>
              <w:tc>
                <w:tcPr>
                  <w:tcW w:w="1387" w:type="dxa"/>
                  <w:tcBorders>
                    <w:top w:val="single" w:sz="6" w:space="0" w:color="auto"/>
                    <w:left w:val="single" w:sz="6" w:space="0" w:color="auto"/>
                    <w:bottom w:val="single" w:sz="6" w:space="0" w:color="auto"/>
                    <w:right w:val="single" w:sz="6" w:space="0" w:color="auto"/>
                  </w:tcBorders>
                  <w:shd w:val="clear" w:color="auto" w:fill="auto"/>
                </w:tcPr>
                <w:p w14:paraId="47FA0CCF"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4</w:t>
                  </w:r>
                </w:p>
              </w:tc>
            </w:tr>
            <w:tr w:rsidR="00FD6D59" w:rsidRPr="00FD6D59" w14:paraId="08FB2EBA"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E2B2D1C" w14:textId="7F8394E2" w:rsidR="00201D69" w:rsidRPr="00BA7610" w:rsidRDefault="00361E7B" w:rsidP="00FD6D59">
                  <w:pPr>
                    <w:spacing w:after="0" w:line="240" w:lineRule="auto"/>
                    <w:ind w:firstLine="296"/>
                    <w:textAlignment w:val="baseline"/>
                    <w:rPr>
                      <w:rFonts w:ascii="Times New Roman" w:eastAsia="Times New Roman" w:hAnsi="Times New Roman" w:cs="Times New Roman"/>
                      <w:sz w:val="28"/>
                      <w:szCs w:val="28"/>
                      <w:lang w:val="en-US" w:eastAsia="fi-FI"/>
                    </w:rPr>
                  </w:pPr>
                  <w:r w:rsidRPr="00BA7610">
                    <w:rPr>
                      <w:rFonts w:ascii="Times New Roman" w:eastAsia="Times New Roman" w:hAnsi="Times New Roman" w:cs="Times New Roman"/>
                      <w:sz w:val="28"/>
                      <w:szCs w:val="28"/>
                      <w:lang w:val="en" w:eastAsia="fi-FI"/>
                    </w:rPr>
                    <w:t>Professional orientation based on personality criteria</w:t>
                  </w:r>
                </w:p>
              </w:tc>
              <w:tc>
                <w:tcPr>
                  <w:tcW w:w="1387" w:type="dxa"/>
                  <w:tcBorders>
                    <w:top w:val="single" w:sz="6" w:space="0" w:color="auto"/>
                    <w:left w:val="single" w:sz="6" w:space="0" w:color="auto"/>
                    <w:right w:val="single" w:sz="6" w:space="0" w:color="auto"/>
                  </w:tcBorders>
                  <w:shd w:val="clear" w:color="auto" w:fill="auto"/>
                  <w:vAlign w:val="center"/>
                </w:tcPr>
                <w:p w14:paraId="296E568D"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4</w:t>
                  </w:r>
                </w:p>
              </w:tc>
            </w:tr>
            <w:tr w:rsidR="00FD6D59" w:rsidRPr="00FD6D59" w14:paraId="48B69CEE"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273C3E55" w14:textId="77777777" w:rsidR="00201D69" w:rsidRPr="00FD6D59" w:rsidRDefault="00D2539C" w:rsidP="00FD6D59">
                  <w:pPr>
                    <w:spacing w:after="0" w:line="240" w:lineRule="auto"/>
                    <w:textAlignment w:val="baseline"/>
                    <w:rPr>
                      <w:rFonts w:ascii="Times New Roman" w:eastAsia="Times New Roman" w:hAnsi="Times New Roman" w:cs="Times New Roman"/>
                      <w:b/>
                      <w:bCs/>
                      <w:sz w:val="28"/>
                      <w:szCs w:val="28"/>
                      <w:lang w:val="en-US" w:eastAsia="fi-FI"/>
                    </w:rPr>
                  </w:pPr>
                  <w:r w:rsidRPr="00FD6D59">
                    <w:rPr>
                      <w:rFonts w:ascii="Times New Roman" w:eastAsia="Times New Roman" w:hAnsi="Times New Roman" w:cs="Times New Roman"/>
                      <w:b/>
                      <w:bCs/>
                      <w:sz w:val="28"/>
                      <w:szCs w:val="28"/>
                      <w:lang w:val="en" w:eastAsia="fi-FI"/>
                    </w:rPr>
                    <w:t>RESEARCH AND DEVELOPMENT OF PROFESSIONAL AND PERSONAL ABILITIES</w:t>
                  </w:r>
                </w:p>
              </w:tc>
              <w:tc>
                <w:tcPr>
                  <w:tcW w:w="1387" w:type="dxa"/>
                  <w:tcBorders>
                    <w:top w:val="single" w:sz="6" w:space="0" w:color="auto"/>
                    <w:left w:val="single" w:sz="6" w:space="0" w:color="auto"/>
                    <w:bottom w:val="single" w:sz="6" w:space="0" w:color="auto"/>
                    <w:right w:val="single" w:sz="6" w:space="0" w:color="auto"/>
                  </w:tcBorders>
                  <w:shd w:val="clear" w:color="auto" w:fill="DEEAF6"/>
                </w:tcPr>
                <w:p w14:paraId="4D301586" w14:textId="77777777" w:rsidR="00201D69" w:rsidRPr="00FD6D59" w:rsidRDefault="00D2539C"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17</w:t>
                  </w:r>
                </w:p>
              </w:tc>
            </w:tr>
            <w:tr w:rsidR="00FD6D59" w:rsidRPr="00FD6D59" w14:paraId="36D9057E"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0AF3BD7" w14:textId="7220C988" w:rsidR="00201D69" w:rsidRPr="00FD6D59" w:rsidRDefault="00B755FF" w:rsidP="00FD6D59">
                  <w:pPr>
                    <w:spacing w:after="0" w:line="240" w:lineRule="auto"/>
                    <w:ind w:firstLine="296"/>
                    <w:textAlignment w:val="baseline"/>
                    <w:rPr>
                      <w:rFonts w:ascii="Times New Roman" w:eastAsia="Calibri" w:hAnsi="Times New Roman" w:cs="Times New Roman"/>
                      <w:sz w:val="28"/>
                      <w:szCs w:val="28"/>
                      <w:lang w:val="kk-KZ"/>
                    </w:rPr>
                  </w:pPr>
                  <w:r>
                    <w:rPr>
                      <w:rFonts w:ascii="Times New Roman" w:eastAsia="Calibri" w:hAnsi="Times New Roman" w:cs="Times New Roman"/>
                      <w:sz w:val="28"/>
                      <w:szCs w:val="28"/>
                      <w:lang w:val="en"/>
                    </w:rPr>
                    <w:t>Evaluating</w:t>
                  </w:r>
                  <w:r w:rsidR="00D2539C" w:rsidRPr="00FD6D59">
                    <w:rPr>
                      <w:rFonts w:ascii="Times New Roman" w:eastAsia="Calibri" w:hAnsi="Times New Roman" w:cs="Times New Roman"/>
                      <w:sz w:val="28"/>
                      <w:szCs w:val="28"/>
                      <w:lang w:val="en"/>
                    </w:rPr>
                    <w:t xml:space="preserve"> individual choice of profession</w:t>
                  </w:r>
                </w:p>
              </w:tc>
              <w:tc>
                <w:tcPr>
                  <w:tcW w:w="1387" w:type="dxa"/>
                  <w:tcBorders>
                    <w:top w:val="single" w:sz="6" w:space="0" w:color="auto"/>
                    <w:left w:val="single" w:sz="6" w:space="0" w:color="auto"/>
                    <w:right w:val="single" w:sz="6" w:space="0" w:color="auto"/>
                  </w:tcBorders>
                  <w:shd w:val="clear" w:color="auto" w:fill="auto"/>
                  <w:vAlign w:val="center"/>
                </w:tcPr>
                <w:p w14:paraId="7D9777BA"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4</w:t>
                  </w:r>
                </w:p>
              </w:tc>
            </w:tr>
            <w:tr w:rsidR="00FD6D59" w:rsidRPr="00FD6D59" w14:paraId="2424E1C6"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EB49468" w14:textId="003ABDD4" w:rsidR="00201D69" w:rsidRPr="00FD6D59" w:rsidRDefault="00D2539C" w:rsidP="00FD6D59">
                  <w:pPr>
                    <w:spacing w:after="0" w:line="240" w:lineRule="auto"/>
                    <w:ind w:firstLine="296"/>
                    <w:textAlignment w:val="baseline"/>
                    <w:rPr>
                      <w:rFonts w:ascii="Times New Roman" w:eastAsia="Calibri" w:hAnsi="Times New Roman" w:cs="Times New Roman"/>
                      <w:sz w:val="28"/>
                      <w:szCs w:val="28"/>
                      <w:lang w:val="kk-KZ"/>
                    </w:rPr>
                  </w:pPr>
                  <w:r w:rsidRPr="00FD6D59">
                    <w:rPr>
                      <w:rFonts w:ascii="Times New Roman" w:eastAsia="Calibri" w:hAnsi="Times New Roman" w:cs="Times New Roman"/>
                      <w:sz w:val="28"/>
                      <w:szCs w:val="28"/>
                      <w:lang w:val="en"/>
                    </w:rPr>
                    <w:t>Selection of elective courses in career guidance</w:t>
                  </w:r>
                </w:p>
              </w:tc>
              <w:tc>
                <w:tcPr>
                  <w:tcW w:w="1387" w:type="dxa"/>
                  <w:tcBorders>
                    <w:top w:val="single" w:sz="6" w:space="0" w:color="auto"/>
                    <w:left w:val="single" w:sz="6" w:space="0" w:color="auto"/>
                    <w:right w:val="single" w:sz="6" w:space="0" w:color="auto"/>
                  </w:tcBorders>
                  <w:shd w:val="clear" w:color="auto" w:fill="auto"/>
                  <w:vAlign w:val="center"/>
                </w:tcPr>
                <w:p w14:paraId="30AE2742"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3</w:t>
                  </w:r>
                </w:p>
              </w:tc>
            </w:tr>
            <w:tr w:rsidR="00FD6D59" w:rsidRPr="00FD6D59" w14:paraId="5B069C9F"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5F637C1" w14:textId="5587615E" w:rsidR="00201D69" w:rsidRPr="00FD6D59" w:rsidRDefault="00FD6D59" w:rsidP="00BA7610">
                  <w:pPr>
                    <w:spacing w:after="0" w:line="240" w:lineRule="auto"/>
                    <w:ind w:left="290"/>
                    <w:textAlignment w:val="baseline"/>
                    <w:rPr>
                      <w:rFonts w:ascii="Times New Roman" w:eastAsia="Calibri" w:hAnsi="Times New Roman" w:cs="Times New Roman"/>
                      <w:sz w:val="28"/>
                      <w:szCs w:val="28"/>
                      <w:lang w:val="kk-KZ"/>
                    </w:rPr>
                  </w:pPr>
                  <w:r w:rsidRPr="00FD6D59">
                    <w:rPr>
                      <w:rFonts w:ascii="Times New Roman" w:eastAsia="Calibri" w:hAnsi="Times New Roman" w:cs="Times New Roman"/>
                      <w:sz w:val="28"/>
                      <w:szCs w:val="28"/>
                      <w:lang w:val="en"/>
                    </w:rPr>
                    <w:lastRenderedPageBreak/>
                    <w:t>M</w:t>
                  </w:r>
                  <w:r w:rsidR="00D2539C" w:rsidRPr="00FD6D59">
                    <w:rPr>
                      <w:rFonts w:ascii="Times New Roman" w:eastAsia="Calibri" w:hAnsi="Times New Roman" w:cs="Times New Roman"/>
                      <w:sz w:val="28"/>
                      <w:szCs w:val="28"/>
                      <w:lang w:val="en"/>
                    </w:rPr>
                    <w:t>ethodological and ethical principles of psychological research</w:t>
                  </w:r>
                </w:p>
              </w:tc>
              <w:tc>
                <w:tcPr>
                  <w:tcW w:w="1387" w:type="dxa"/>
                  <w:tcBorders>
                    <w:top w:val="single" w:sz="6" w:space="0" w:color="auto"/>
                    <w:left w:val="single" w:sz="6" w:space="0" w:color="auto"/>
                    <w:right w:val="single" w:sz="6" w:space="0" w:color="auto"/>
                  </w:tcBorders>
                  <w:shd w:val="clear" w:color="auto" w:fill="auto"/>
                  <w:vAlign w:val="center"/>
                </w:tcPr>
                <w:p w14:paraId="41C5C440"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5</w:t>
                  </w:r>
                </w:p>
              </w:tc>
            </w:tr>
            <w:tr w:rsidR="00FD6D59" w:rsidRPr="00FD6D59" w14:paraId="7F8E0622"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7B363A5" w14:textId="566D4634" w:rsidR="00201D69" w:rsidRPr="00FD6D59" w:rsidRDefault="00FD6D59" w:rsidP="00BA7610">
                  <w:pPr>
                    <w:spacing w:after="0" w:line="240" w:lineRule="auto"/>
                    <w:ind w:left="290"/>
                    <w:textAlignment w:val="baseline"/>
                    <w:rPr>
                      <w:rFonts w:ascii="Times New Roman" w:eastAsia="Calibri" w:hAnsi="Times New Roman" w:cs="Times New Roman"/>
                      <w:sz w:val="28"/>
                      <w:szCs w:val="28"/>
                      <w:lang w:val="kk-KZ"/>
                    </w:rPr>
                  </w:pPr>
                  <w:r w:rsidRPr="00FD6D59">
                    <w:rPr>
                      <w:rFonts w:ascii="Times New Roman" w:eastAsia="Calibri" w:hAnsi="Times New Roman" w:cs="Times New Roman"/>
                      <w:sz w:val="28"/>
                      <w:szCs w:val="28"/>
                      <w:lang w:val="en"/>
                    </w:rPr>
                    <w:t>M</w:t>
                  </w:r>
                  <w:r w:rsidR="00D2539C" w:rsidRPr="00FD6D59">
                    <w:rPr>
                      <w:rFonts w:ascii="Times New Roman" w:eastAsia="Calibri" w:hAnsi="Times New Roman" w:cs="Times New Roman"/>
                      <w:sz w:val="28"/>
                      <w:szCs w:val="28"/>
                      <w:lang w:val="en"/>
                    </w:rPr>
                    <w:t>ethods of communicative abilities research of school</w:t>
                  </w:r>
                  <w:r w:rsidR="00B755FF">
                    <w:rPr>
                      <w:rFonts w:ascii="Times New Roman" w:eastAsia="Calibri" w:hAnsi="Times New Roman" w:cs="Times New Roman"/>
                      <w:sz w:val="28"/>
                      <w:szCs w:val="28"/>
                      <w:lang w:val="en"/>
                    </w:rPr>
                    <w:t xml:space="preserve"> students</w:t>
                  </w:r>
                </w:p>
              </w:tc>
              <w:tc>
                <w:tcPr>
                  <w:tcW w:w="1387" w:type="dxa"/>
                  <w:tcBorders>
                    <w:top w:val="single" w:sz="6" w:space="0" w:color="auto"/>
                    <w:left w:val="single" w:sz="6" w:space="0" w:color="auto"/>
                    <w:right w:val="single" w:sz="6" w:space="0" w:color="auto"/>
                  </w:tcBorders>
                  <w:shd w:val="clear" w:color="auto" w:fill="auto"/>
                  <w:vAlign w:val="center"/>
                </w:tcPr>
                <w:p w14:paraId="2802694A"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5</w:t>
                  </w:r>
                </w:p>
              </w:tc>
            </w:tr>
            <w:tr w:rsidR="00FD6D59" w:rsidRPr="00FD6D59" w14:paraId="3A6BC5C8"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068E46C8" w14:textId="5A3F0BEA" w:rsidR="00201D69" w:rsidRPr="00FD6D59" w:rsidRDefault="00D2539C" w:rsidP="00FD6D59">
                  <w:pPr>
                    <w:spacing w:after="0" w:line="240" w:lineRule="auto"/>
                    <w:textAlignment w:val="baseline"/>
                    <w:rPr>
                      <w:rFonts w:ascii="Times New Roman" w:eastAsia="Times New Roman" w:hAnsi="Times New Roman" w:cs="Times New Roman"/>
                      <w:b/>
                      <w:bCs/>
                      <w:sz w:val="28"/>
                      <w:szCs w:val="28"/>
                      <w:lang w:val="en-US" w:eastAsia="fi-FI"/>
                    </w:rPr>
                  </w:pPr>
                  <w:r w:rsidRPr="00FD6D59">
                    <w:rPr>
                      <w:rFonts w:ascii="Times New Roman" w:eastAsia="Times New Roman" w:hAnsi="Times New Roman" w:cs="Times New Roman"/>
                      <w:b/>
                      <w:bCs/>
                      <w:sz w:val="28"/>
                      <w:szCs w:val="28"/>
                      <w:lang w:val="en" w:eastAsia="fi-FI"/>
                    </w:rPr>
                    <w:t>INFORMATION MANAGEMENT AND EMPLOYMENT STRATEGIES</w:t>
                  </w:r>
                </w:p>
              </w:tc>
              <w:tc>
                <w:tcPr>
                  <w:tcW w:w="1387" w:type="dxa"/>
                  <w:tcBorders>
                    <w:top w:val="single" w:sz="6" w:space="0" w:color="auto"/>
                    <w:left w:val="single" w:sz="6" w:space="0" w:color="auto"/>
                    <w:bottom w:val="single" w:sz="6" w:space="0" w:color="auto"/>
                    <w:right w:val="single" w:sz="6" w:space="0" w:color="auto"/>
                  </w:tcBorders>
                  <w:shd w:val="clear" w:color="auto" w:fill="DEEAF6"/>
                </w:tcPr>
                <w:p w14:paraId="1B3E2706" w14:textId="77777777" w:rsidR="00201D69" w:rsidRPr="00FD6D59" w:rsidRDefault="00D2539C"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9</w:t>
                  </w:r>
                </w:p>
              </w:tc>
            </w:tr>
            <w:tr w:rsidR="00FD6D59" w:rsidRPr="00FD6D59" w14:paraId="53DC05EC"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38F50C3" w14:textId="512BE87D" w:rsidR="00201D69" w:rsidRPr="00537D8D" w:rsidRDefault="00537D8D" w:rsidP="00184324">
                  <w:pPr>
                    <w:spacing w:after="0" w:line="240" w:lineRule="auto"/>
                    <w:ind w:left="296"/>
                    <w:textAlignment w:val="baseline"/>
                    <w:rPr>
                      <w:rFonts w:ascii="Times New Roman" w:eastAsia="Calibri" w:hAnsi="Times New Roman" w:cs="Times New Roman"/>
                      <w:sz w:val="28"/>
                      <w:szCs w:val="28"/>
                      <w:lang w:val="kk-KZ"/>
                    </w:rPr>
                  </w:pPr>
                  <w:r w:rsidRPr="00537D8D">
                    <w:rPr>
                      <w:rFonts w:ascii="Times New Roman" w:hAnsi="Times New Roman" w:cs="Times New Roman"/>
                      <w:sz w:val="28"/>
                      <w:szCs w:val="28"/>
                      <w:lang w:val="en"/>
                    </w:rPr>
                    <w:t>Digital tools in study and career guidance and counselling</w:t>
                  </w:r>
                </w:p>
              </w:tc>
              <w:tc>
                <w:tcPr>
                  <w:tcW w:w="1387" w:type="dxa"/>
                  <w:tcBorders>
                    <w:top w:val="single" w:sz="6" w:space="0" w:color="auto"/>
                    <w:left w:val="single" w:sz="6" w:space="0" w:color="auto"/>
                    <w:bottom w:val="single" w:sz="6" w:space="0" w:color="auto"/>
                    <w:right w:val="single" w:sz="6" w:space="0" w:color="auto"/>
                  </w:tcBorders>
                  <w:shd w:val="clear" w:color="auto" w:fill="auto"/>
                  <w:vAlign w:val="center"/>
                </w:tcPr>
                <w:p w14:paraId="3C1A3124"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4</w:t>
                  </w:r>
                </w:p>
              </w:tc>
            </w:tr>
            <w:tr w:rsidR="00FD6D59" w:rsidRPr="00FD6D59" w14:paraId="31A0FEF8"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ADC1264" w14:textId="55F8835B" w:rsidR="00201D69" w:rsidRPr="00FD6D59" w:rsidRDefault="00D2539C" w:rsidP="00184324">
                  <w:pPr>
                    <w:spacing w:after="0" w:line="240" w:lineRule="auto"/>
                    <w:ind w:left="296"/>
                    <w:textAlignment w:val="baseline"/>
                    <w:rPr>
                      <w:rFonts w:ascii="Times New Roman" w:eastAsia="Calibri" w:hAnsi="Times New Roman" w:cs="Times New Roman"/>
                      <w:sz w:val="28"/>
                      <w:szCs w:val="28"/>
                      <w:lang w:val="kk-KZ"/>
                    </w:rPr>
                  </w:pPr>
                  <w:r w:rsidRPr="00FD6D59">
                    <w:rPr>
                      <w:rFonts w:ascii="Times New Roman" w:eastAsia="Calibri" w:hAnsi="Times New Roman" w:cs="Times New Roman"/>
                      <w:sz w:val="28"/>
                      <w:szCs w:val="28"/>
                      <w:lang w:val="en"/>
                    </w:rPr>
                    <w:t>Employment and career management strategies</w:t>
                  </w:r>
                </w:p>
              </w:tc>
              <w:tc>
                <w:tcPr>
                  <w:tcW w:w="1387" w:type="dxa"/>
                  <w:tcBorders>
                    <w:top w:val="single" w:sz="6" w:space="0" w:color="auto"/>
                    <w:left w:val="single" w:sz="6" w:space="0" w:color="auto"/>
                    <w:bottom w:val="single" w:sz="6" w:space="0" w:color="auto"/>
                    <w:right w:val="single" w:sz="6" w:space="0" w:color="auto"/>
                  </w:tcBorders>
                  <w:shd w:val="clear" w:color="auto" w:fill="auto"/>
                  <w:vAlign w:val="center"/>
                </w:tcPr>
                <w:p w14:paraId="27BA5022"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5</w:t>
                  </w:r>
                </w:p>
              </w:tc>
            </w:tr>
            <w:tr w:rsidR="00FB63EC" w:rsidRPr="00FD6D59" w14:paraId="1964242A"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7BE5BF8" w14:textId="23141A6F" w:rsidR="00FB63EC" w:rsidRPr="00FB63EC" w:rsidRDefault="00FB63EC" w:rsidP="00FB63EC">
                  <w:pPr>
                    <w:spacing w:after="0" w:line="240" w:lineRule="auto"/>
                    <w:textAlignment w:val="baseline"/>
                    <w:rPr>
                      <w:rFonts w:ascii="Times New Roman" w:eastAsia="Calibri" w:hAnsi="Times New Roman" w:cs="Times New Roman"/>
                      <w:b/>
                      <w:bCs/>
                      <w:sz w:val="28"/>
                      <w:szCs w:val="28"/>
                      <w:lang w:val="en"/>
                    </w:rPr>
                  </w:pPr>
                  <w:r w:rsidRPr="00FB63EC">
                    <w:rPr>
                      <w:rFonts w:ascii="Times New Roman" w:eastAsia="Calibri" w:hAnsi="Times New Roman" w:cs="Times New Roman"/>
                      <w:b/>
                      <w:bCs/>
                      <w:sz w:val="28"/>
                      <w:szCs w:val="28"/>
                      <w:lang w:val="en"/>
                    </w:rPr>
                    <w:t>PROFESSIONAL PRACTICE</w:t>
                  </w:r>
                </w:p>
              </w:tc>
              <w:tc>
                <w:tcPr>
                  <w:tcW w:w="138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1CDB0539" w14:textId="1A2655B9" w:rsidR="00FB63EC" w:rsidRPr="00FB63EC" w:rsidRDefault="00FB63EC" w:rsidP="00FD6D59">
                  <w:pPr>
                    <w:spacing w:after="0" w:line="240" w:lineRule="auto"/>
                    <w:jc w:val="center"/>
                    <w:textAlignment w:val="baseline"/>
                    <w:rPr>
                      <w:rFonts w:ascii="Times New Roman" w:eastAsia="Times New Roman" w:hAnsi="Times New Roman" w:cs="Times New Roman"/>
                      <w:b/>
                      <w:bCs/>
                      <w:sz w:val="28"/>
                      <w:szCs w:val="28"/>
                      <w:lang w:val="en" w:eastAsia="fi-FI"/>
                    </w:rPr>
                  </w:pPr>
                  <w:r w:rsidRPr="00FB63EC">
                    <w:rPr>
                      <w:rFonts w:ascii="Times New Roman" w:eastAsia="Times New Roman" w:hAnsi="Times New Roman" w:cs="Times New Roman"/>
                      <w:b/>
                      <w:bCs/>
                      <w:sz w:val="28"/>
                      <w:szCs w:val="28"/>
                      <w:lang w:val="en" w:eastAsia="fi-FI"/>
                    </w:rPr>
                    <w:t>10</w:t>
                  </w:r>
                </w:p>
              </w:tc>
            </w:tr>
            <w:tr w:rsidR="00FD6D59" w:rsidRPr="00FD6D59" w14:paraId="249A15D7"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862490A" w14:textId="02DCFF24" w:rsidR="00201D69" w:rsidRPr="00FB63EC" w:rsidRDefault="00FB63EC" w:rsidP="00184324">
                  <w:pPr>
                    <w:spacing w:after="0" w:line="240" w:lineRule="auto"/>
                    <w:ind w:left="296"/>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Study and career guidance p</w:t>
                  </w:r>
                  <w:r w:rsidR="00FD6D59" w:rsidRPr="00FD6D59">
                    <w:rPr>
                      <w:rFonts w:ascii="Times New Roman" w:eastAsia="Times New Roman" w:hAnsi="Times New Roman" w:cs="Times New Roman"/>
                      <w:sz w:val="28"/>
                      <w:szCs w:val="28"/>
                      <w:lang w:val="en" w:eastAsia="fi-FI"/>
                    </w:rPr>
                    <w:t>ractice</w:t>
                  </w:r>
                </w:p>
              </w:tc>
              <w:tc>
                <w:tcPr>
                  <w:tcW w:w="1387" w:type="dxa"/>
                  <w:tcBorders>
                    <w:top w:val="single" w:sz="6" w:space="0" w:color="auto"/>
                    <w:left w:val="single" w:sz="6" w:space="0" w:color="auto"/>
                    <w:bottom w:val="single" w:sz="6" w:space="0" w:color="auto"/>
                    <w:right w:val="single" w:sz="6" w:space="0" w:color="auto"/>
                  </w:tcBorders>
                  <w:shd w:val="clear" w:color="auto" w:fill="auto"/>
                  <w:vAlign w:val="center"/>
                </w:tcPr>
                <w:p w14:paraId="3D98A90C" w14:textId="77777777" w:rsidR="00201D69" w:rsidRPr="00FD6D59" w:rsidRDefault="00D2539C" w:rsidP="00FD6D59">
                  <w:pPr>
                    <w:spacing w:after="0" w:line="240" w:lineRule="auto"/>
                    <w:jc w:val="center"/>
                    <w:textAlignment w:val="baseline"/>
                    <w:rPr>
                      <w:rFonts w:ascii="Times New Roman" w:eastAsia="Times New Roman" w:hAnsi="Times New Roman" w:cs="Times New Roman"/>
                      <w:sz w:val="28"/>
                      <w:szCs w:val="28"/>
                      <w:lang w:eastAsia="fi-FI"/>
                    </w:rPr>
                  </w:pPr>
                  <w:r w:rsidRPr="00FD6D59">
                    <w:rPr>
                      <w:rFonts w:ascii="Times New Roman" w:eastAsia="Times New Roman" w:hAnsi="Times New Roman" w:cs="Times New Roman"/>
                      <w:sz w:val="28"/>
                      <w:szCs w:val="28"/>
                      <w:lang w:val="en" w:eastAsia="fi-FI"/>
                    </w:rPr>
                    <w:t>10</w:t>
                  </w:r>
                </w:p>
              </w:tc>
            </w:tr>
            <w:tr w:rsidR="00FD6D59" w:rsidRPr="00FD6D59" w14:paraId="594CC863" w14:textId="77777777" w:rsidTr="00BA7610">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644A2D6" w14:textId="3437B398" w:rsidR="00201D69" w:rsidRPr="00FD6D59" w:rsidRDefault="00D2539C" w:rsidP="00FD6D59">
                  <w:pPr>
                    <w:spacing w:after="0" w:line="240" w:lineRule="auto"/>
                    <w:textAlignment w:val="baseline"/>
                    <w:rPr>
                      <w:rFonts w:ascii="Times New Roman" w:eastAsia="Calibri" w:hAnsi="Times New Roman" w:cs="Times New Roman"/>
                      <w:b/>
                      <w:bCs/>
                      <w:sz w:val="28"/>
                      <w:szCs w:val="28"/>
                      <w:lang w:val="kk-KZ"/>
                    </w:rPr>
                  </w:pPr>
                  <w:r w:rsidRPr="00FD6D59">
                    <w:rPr>
                      <w:rFonts w:ascii="Times New Roman" w:eastAsia="Calibri" w:hAnsi="Times New Roman" w:cs="Times New Roman"/>
                      <w:b/>
                      <w:bCs/>
                      <w:sz w:val="28"/>
                      <w:szCs w:val="28"/>
                      <w:lang w:val="en"/>
                    </w:rPr>
                    <w:t xml:space="preserve">FINAL </w:t>
                  </w:r>
                  <w:r w:rsidR="00FB63EC">
                    <w:rPr>
                      <w:rFonts w:ascii="Times New Roman" w:eastAsia="Calibri" w:hAnsi="Times New Roman" w:cs="Times New Roman"/>
                      <w:b/>
                      <w:bCs/>
                      <w:sz w:val="28"/>
                      <w:szCs w:val="28"/>
                      <w:lang w:val="en"/>
                    </w:rPr>
                    <w:t>CERTIFICATION</w:t>
                  </w:r>
                </w:p>
              </w:tc>
              <w:tc>
                <w:tcPr>
                  <w:tcW w:w="1387"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227BB64" w14:textId="77777777" w:rsidR="00201D69" w:rsidRPr="00FD6D59" w:rsidRDefault="00D2539C"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2</w:t>
                  </w:r>
                </w:p>
              </w:tc>
            </w:tr>
            <w:tr w:rsidR="00FD6D59" w:rsidRPr="00FD6D59" w14:paraId="24588017" w14:textId="77777777" w:rsidTr="00BA7610">
              <w:trPr>
                <w:trHeight w:val="541"/>
              </w:trPr>
              <w:tc>
                <w:tcPr>
                  <w:tcW w:w="7383" w:type="dxa"/>
                  <w:tcBorders>
                    <w:top w:val="single" w:sz="6" w:space="0" w:color="auto"/>
                    <w:left w:val="single" w:sz="6" w:space="0" w:color="auto"/>
                    <w:bottom w:val="single" w:sz="6" w:space="0" w:color="auto"/>
                    <w:right w:val="single" w:sz="6" w:space="0" w:color="auto"/>
                  </w:tcBorders>
                  <w:shd w:val="clear" w:color="auto" w:fill="D9D9D9"/>
                  <w:vAlign w:val="center"/>
                </w:tcPr>
                <w:p w14:paraId="4B39C0AB" w14:textId="44FD61D0" w:rsidR="00201D69" w:rsidRPr="00FD6D59" w:rsidRDefault="00D2539C" w:rsidP="00FD6D59">
                  <w:pPr>
                    <w:spacing w:after="0" w:line="240" w:lineRule="auto"/>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 xml:space="preserve">Total </w:t>
                  </w:r>
                  <w:r w:rsidR="00BA7610">
                    <w:rPr>
                      <w:rFonts w:ascii="Times New Roman" w:eastAsia="Times New Roman" w:hAnsi="Times New Roman" w:cs="Times New Roman"/>
                      <w:b/>
                      <w:bCs/>
                      <w:sz w:val="28"/>
                      <w:szCs w:val="28"/>
                      <w:lang w:val="en" w:eastAsia="fi-FI"/>
                    </w:rPr>
                    <w:t>academic credits</w:t>
                  </w:r>
                </w:p>
              </w:tc>
              <w:tc>
                <w:tcPr>
                  <w:tcW w:w="13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1A14ECB" w14:textId="77777777" w:rsidR="00201D69" w:rsidRPr="00FD6D59" w:rsidRDefault="00D2539C" w:rsidP="00FD6D59">
                  <w:pPr>
                    <w:spacing w:after="0" w:line="240" w:lineRule="auto"/>
                    <w:jc w:val="center"/>
                    <w:textAlignment w:val="baseline"/>
                    <w:rPr>
                      <w:rFonts w:ascii="Times New Roman" w:eastAsia="Times New Roman" w:hAnsi="Times New Roman" w:cs="Times New Roman"/>
                      <w:b/>
                      <w:bCs/>
                      <w:sz w:val="28"/>
                      <w:szCs w:val="28"/>
                      <w:lang w:eastAsia="fi-FI"/>
                    </w:rPr>
                  </w:pPr>
                  <w:r w:rsidRPr="00FD6D59">
                    <w:rPr>
                      <w:rFonts w:ascii="Times New Roman" w:eastAsia="Times New Roman" w:hAnsi="Times New Roman" w:cs="Times New Roman"/>
                      <w:b/>
                      <w:bCs/>
                      <w:sz w:val="28"/>
                      <w:szCs w:val="28"/>
                      <w:lang w:val="en" w:eastAsia="fi-FI"/>
                    </w:rPr>
                    <w:t>60</w:t>
                  </w:r>
                </w:p>
              </w:tc>
            </w:tr>
            <w:bookmarkEnd w:id="10"/>
          </w:tbl>
          <w:p w14:paraId="12658848" w14:textId="23B50F8C" w:rsidR="00160EF3" w:rsidRPr="00FD6D59" w:rsidRDefault="00160EF3" w:rsidP="00FD6D59">
            <w:pPr>
              <w:spacing w:after="0" w:line="240" w:lineRule="auto"/>
              <w:rPr>
                <w:rFonts w:ascii="Times New Roman" w:hAnsi="Times New Roman" w:cs="Times New Roman"/>
                <w:sz w:val="28"/>
                <w:szCs w:val="28"/>
                <w:lang w:val="en-US"/>
              </w:rPr>
            </w:pPr>
          </w:p>
          <w:tbl>
            <w:tblPr>
              <w:tblStyle w:val="a5"/>
              <w:tblW w:w="8790" w:type="dxa"/>
              <w:tblLayout w:type="fixed"/>
              <w:tblLook w:val="06A0" w:firstRow="1" w:lastRow="0" w:firstColumn="1" w:lastColumn="0" w:noHBand="1" w:noVBand="1"/>
            </w:tblPr>
            <w:tblGrid>
              <w:gridCol w:w="8790"/>
            </w:tblGrid>
            <w:tr w:rsidR="00FD6D59" w:rsidRPr="00BA7610" w14:paraId="38EC41C0" w14:textId="77777777" w:rsidTr="00A40D71">
              <w:tc>
                <w:tcPr>
                  <w:tcW w:w="8790" w:type="dxa"/>
                  <w:shd w:val="clear" w:color="auto" w:fill="8EAADB" w:themeFill="accent1" w:themeFillTint="99"/>
                </w:tcPr>
                <w:p w14:paraId="5EF35AB9" w14:textId="70C944FC" w:rsidR="00FD6D59" w:rsidRPr="004C075D" w:rsidRDefault="00FD6D59" w:rsidP="00FD6D59">
                  <w:pPr>
                    <w:rPr>
                      <w:rFonts w:ascii="Times New Roman" w:hAnsi="Times New Roman" w:cs="Times New Roman"/>
                      <w:b/>
                      <w:bCs/>
                      <w:sz w:val="28"/>
                      <w:szCs w:val="28"/>
                      <w:lang w:val="en-US"/>
                    </w:rPr>
                  </w:pPr>
                  <w:r w:rsidRPr="004C075D">
                    <w:rPr>
                      <w:rFonts w:ascii="Times New Roman" w:hAnsi="Times New Roman" w:cs="Times New Roman"/>
                      <w:b/>
                      <w:bCs/>
                      <w:sz w:val="28"/>
                      <w:szCs w:val="28"/>
                      <w:lang w:val="en"/>
                    </w:rPr>
                    <w:t>P</w:t>
                  </w:r>
                  <w:r w:rsidR="004C075D" w:rsidRPr="004C075D">
                    <w:rPr>
                      <w:rFonts w:ascii="Times New Roman" w:hAnsi="Times New Roman" w:cs="Times New Roman"/>
                      <w:b/>
                      <w:bCs/>
                      <w:sz w:val="28"/>
                      <w:szCs w:val="28"/>
                      <w:lang w:val="en"/>
                    </w:rPr>
                    <w:t xml:space="preserve">rofessional </w:t>
                  </w:r>
                  <w:r w:rsidR="002E79C3">
                    <w:rPr>
                      <w:rFonts w:ascii="Times New Roman" w:hAnsi="Times New Roman" w:cs="Times New Roman"/>
                      <w:b/>
                      <w:bCs/>
                      <w:sz w:val="28"/>
                      <w:szCs w:val="28"/>
                      <w:lang w:val="en"/>
                    </w:rPr>
                    <w:t xml:space="preserve">guidance and </w:t>
                  </w:r>
                  <w:r w:rsidR="004C075D" w:rsidRPr="004C075D">
                    <w:rPr>
                      <w:rFonts w:ascii="Times New Roman" w:hAnsi="Times New Roman" w:cs="Times New Roman"/>
                      <w:b/>
                      <w:bCs/>
                      <w:sz w:val="28"/>
                      <w:szCs w:val="28"/>
                      <w:lang w:val="en"/>
                    </w:rPr>
                    <w:t>co</w:t>
                  </w:r>
                  <w:r w:rsidR="002E79C3">
                    <w:rPr>
                      <w:rFonts w:ascii="Times New Roman" w:hAnsi="Times New Roman" w:cs="Times New Roman"/>
                      <w:b/>
                      <w:bCs/>
                      <w:sz w:val="28"/>
                      <w:szCs w:val="28"/>
                      <w:lang w:val="en"/>
                    </w:rPr>
                    <w:t>u</w:t>
                  </w:r>
                  <w:r w:rsidR="004C075D" w:rsidRPr="004C075D">
                    <w:rPr>
                      <w:rFonts w:ascii="Times New Roman" w:hAnsi="Times New Roman" w:cs="Times New Roman"/>
                      <w:b/>
                      <w:bCs/>
                      <w:sz w:val="28"/>
                      <w:szCs w:val="28"/>
                      <w:lang w:val="en"/>
                    </w:rPr>
                    <w:t>ns</w:t>
                  </w:r>
                  <w:r w:rsidR="002E79C3">
                    <w:rPr>
                      <w:rFonts w:ascii="Times New Roman" w:hAnsi="Times New Roman" w:cs="Times New Roman"/>
                      <w:b/>
                      <w:bCs/>
                      <w:sz w:val="28"/>
                      <w:szCs w:val="28"/>
                      <w:lang w:val="en"/>
                    </w:rPr>
                    <w:t xml:space="preserve">elling </w:t>
                  </w:r>
                  <w:r w:rsidR="004C075D">
                    <w:rPr>
                      <w:rFonts w:ascii="Times New Roman" w:hAnsi="Times New Roman" w:cs="Times New Roman"/>
                      <w:b/>
                      <w:bCs/>
                      <w:sz w:val="28"/>
                      <w:szCs w:val="28"/>
                      <w:lang w:val="en"/>
                    </w:rPr>
                    <w:t>9</w:t>
                  </w:r>
                  <w:r w:rsidRPr="004C075D">
                    <w:rPr>
                      <w:rFonts w:ascii="Times New Roman" w:hAnsi="Times New Roman" w:cs="Times New Roman"/>
                      <w:b/>
                      <w:bCs/>
                      <w:sz w:val="28"/>
                      <w:szCs w:val="28"/>
                      <w:lang w:val="en"/>
                    </w:rPr>
                    <w:t xml:space="preserve"> </w:t>
                  </w:r>
                  <w:r w:rsidR="00BA7610">
                    <w:rPr>
                      <w:rFonts w:ascii="Times New Roman" w:eastAsia="Times New Roman" w:hAnsi="Times New Roman" w:cs="Times New Roman"/>
                      <w:b/>
                      <w:bCs/>
                      <w:sz w:val="28"/>
                      <w:szCs w:val="28"/>
                      <w:lang w:val="en" w:eastAsia="fi-FI"/>
                    </w:rPr>
                    <w:t>academic credits</w:t>
                  </w:r>
                </w:p>
              </w:tc>
            </w:tr>
            <w:tr w:rsidR="00FD6D59" w:rsidRPr="00BA7610" w14:paraId="422A6C1B" w14:textId="77777777" w:rsidTr="00A40D71">
              <w:tc>
                <w:tcPr>
                  <w:tcW w:w="8790" w:type="dxa"/>
                </w:tcPr>
                <w:p w14:paraId="5AA334B8" w14:textId="795FA79A" w:rsidR="00FD6D59" w:rsidRPr="00FD6D59" w:rsidRDefault="00FD6D59" w:rsidP="00FD6D59">
                  <w:pPr>
                    <w:jc w:val="both"/>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module emphasizes the importance of </w:t>
                  </w:r>
                  <w:r w:rsidR="00226D5E">
                    <w:rPr>
                      <w:rFonts w:ascii="Times New Roman" w:hAnsi="Times New Roman" w:cs="Times New Roman"/>
                      <w:sz w:val="28"/>
                      <w:szCs w:val="28"/>
                      <w:lang w:val="en"/>
                    </w:rPr>
                    <w:t>Counsellor s</w:t>
                  </w:r>
                  <w:r w:rsidR="00226D5E" w:rsidRPr="00184324">
                    <w:rPr>
                      <w:rFonts w:ascii="Times New Roman" w:hAnsi="Times New Roman" w:cs="Times New Roman"/>
                      <w:sz w:val="28"/>
                      <w:szCs w:val="28"/>
                      <w:lang w:val="en"/>
                    </w:rPr>
                    <w:t>tudents</w:t>
                  </w:r>
                  <w:r w:rsidR="00226D5E">
                    <w:rPr>
                      <w:rFonts w:ascii="Times New Roman" w:hAnsi="Times New Roman" w:cs="Times New Roman"/>
                      <w:sz w:val="28"/>
                      <w:szCs w:val="28"/>
                      <w:lang w:val="en"/>
                    </w:rPr>
                    <w:t>’</w:t>
                  </w:r>
                  <w:r w:rsidR="00226D5E" w:rsidRPr="00184324">
                    <w:rPr>
                      <w:rFonts w:ascii="Times New Roman" w:hAnsi="Times New Roman" w:cs="Times New Roman"/>
                      <w:sz w:val="28"/>
                      <w:szCs w:val="28"/>
                      <w:lang w:val="en"/>
                    </w:rPr>
                    <w:t xml:space="preserve"> </w:t>
                  </w:r>
                  <w:r w:rsidR="00226D5E">
                    <w:rPr>
                      <w:rFonts w:ascii="Times New Roman" w:hAnsi="Times New Roman" w:cs="Times New Roman"/>
                      <w:sz w:val="28"/>
                      <w:szCs w:val="28"/>
                      <w:lang w:val="en"/>
                    </w:rPr>
                    <w:t xml:space="preserve">professional </w:t>
                  </w:r>
                  <w:r w:rsidRPr="00FD6D59">
                    <w:rPr>
                      <w:rFonts w:ascii="Times New Roman" w:hAnsi="Times New Roman" w:cs="Times New Roman"/>
                      <w:sz w:val="28"/>
                      <w:szCs w:val="28"/>
                      <w:lang w:val="en"/>
                    </w:rPr>
                    <w:t>ethic</w:t>
                  </w:r>
                  <w:r w:rsidR="00226D5E">
                    <w:rPr>
                      <w:rFonts w:ascii="Times New Roman" w:hAnsi="Times New Roman" w:cs="Times New Roman"/>
                      <w:sz w:val="28"/>
                      <w:szCs w:val="28"/>
                      <w:lang w:val="en"/>
                    </w:rPr>
                    <w:t xml:space="preserve">s </w:t>
                  </w:r>
                  <w:r w:rsidRPr="00FD6D59">
                    <w:rPr>
                      <w:rFonts w:ascii="Times New Roman" w:hAnsi="Times New Roman" w:cs="Times New Roman"/>
                      <w:sz w:val="28"/>
                      <w:szCs w:val="28"/>
                      <w:lang w:val="en"/>
                    </w:rPr>
                    <w:t xml:space="preserve">and promotes the formation </w:t>
                  </w:r>
                  <w:r w:rsidR="00226D5E">
                    <w:rPr>
                      <w:rFonts w:ascii="Times New Roman" w:hAnsi="Times New Roman" w:cs="Times New Roman"/>
                      <w:sz w:val="28"/>
                      <w:szCs w:val="28"/>
                      <w:lang w:val="en"/>
                    </w:rPr>
                    <w:t>of their guidance and counselling</w:t>
                  </w:r>
                  <w:r w:rsidR="00226D5E" w:rsidRPr="00FD6D59">
                    <w:rPr>
                      <w:rFonts w:ascii="Times New Roman" w:hAnsi="Times New Roman" w:cs="Times New Roman"/>
                      <w:sz w:val="28"/>
                      <w:szCs w:val="28"/>
                      <w:lang w:val="en"/>
                    </w:rPr>
                    <w:t xml:space="preserve"> </w:t>
                  </w:r>
                  <w:r w:rsidRPr="00FD6D59">
                    <w:rPr>
                      <w:rFonts w:ascii="Times New Roman" w:hAnsi="Times New Roman" w:cs="Times New Roman"/>
                      <w:sz w:val="28"/>
                      <w:szCs w:val="28"/>
                      <w:lang w:val="en"/>
                    </w:rPr>
                    <w:t xml:space="preserve">competencies </w:t>
                  </w:r>
                  <w:r w:rsidR="00226D5E">
                    <w:rPr>
                      <w:rFonts w:ascii="Times New Roman" w:hAnsi="Times New Roman" w:cs="Times New Roman"/>
                      <w:sz w:val="28"/>
                      <w:szCs w:val="28"/>
                      <w:lang w:val="en"/>
                    </w:rPr>
                    <w:t xml:space="preserve">in developing school students’ self-efficacy related to determining their </w:t>
                  </w:r>
                  <w:r w:rsidRPr="00FD6D59">
                    <w:rPr>
                      <w:rFonts w:ascii="Times New Roman" w:hAnsi="Times New Roman" w:cs="Times New Roman"/>
                      <w:sz w:val="28"/>
                      <w:szCs w:val="28"/>
                      <w:lang w:val="en"/>
                    </w:rPr>
                    <w:t xml:space="preserve">professional </w:t>
                  </w:r>
                  <w:r w:rsidR="00226D5E">
                    <w:rPr>
                      <w:rFonts w:ascii="Times New Roman" w:hAnsi="Times New Roman" w:cs="Times New Roman"/>
                      <w:sz w:val="28"/>
                      <w:szCs w:val="28"/>
                      <w:lang w:val="en"/>
                    </w:rPr>
                    <w:t xml:space="preserve">orientation, </w:t>
                  </w:r>
                  <w:r w:rsidRPr="00FD6D59">
                    <w:rPr>
                      <w:rFonts w:ascii="Times New Roman" w:hAnsi="Times New Roman" w:cs="Times New Roman"/>
                      <w:sz w:val="28"/>
                      <w:szCs w:val="28"/>
                      <w:lang w:val="en"/>
                    </w:rPr>
                    <w:t>abilities</w:t>
                  </w:r>
                  <w:r w:rsidR="00226D5E">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interests. </w:t>
                  </w:r>
                  <w:r w:rsidR="00226D5E">
                    <w:rPr>
                      <w:rFonts w:ascii="Times New Roman" w:hAnsi="Times New Roman" w:cs="Times New Roman"/>
                      <w:sz w:val="28"/>
                      <w:szCs w:val="28"/>
                      <w:lang w:val="en"/>
                    </w:rPr>
                    <w:t>During the module, Counsellor s</w:t>
                  </w:r>
                  <w:r w:rsidR="00226D5E" w:rsidRPr="00184324">
                    <w:rPr>
                      <w:rFonts w:ascii="Times New Roman" w:hAnsi="Times New Roman" w:cs="Times New Roman"/>
                      <w:sz w:val="28"/>
                      <w:szCs w:val="28"/>
                      <w:lang w:val="en"/>
                    </w:rPr>
                    <w:t>tudents</w:t>
                  </w:r>
                  <w:r w:rsidR="00226D5E" w:rsidRPr="00FD6D59">
                    <w:rPr>
                      <w:rFonts w:ascii="Times New Roman" w:hAnsi="Times New Roman" w:cs="Times New Roman"/>
                      <w:sz w:val="28"/>
                      <w:szCs w:val="28"/>
                      <w:lang w:val="en"/>
                    </w:rPr>
                    <w:t xml:space="preserve"> </w:t>
                  </w:r>
                  <w:r w:rsidR="00226D5E">
                    <w:rPr>
                      <w:rFonts w:ascii="Times New Roman" w:hAnsi="Times New Roman" w:cs="Times New Roman"/>
                      <w:sz w:val="28"/>
                      <w:szCs w:val="28"/>
                      <w:lang w:val="en"/>
                    </w:rPr>
                    <w:t xml:space="preserve">develop </w:t>
                  </w:r>
                  <w:r w:rsidRPr="00FD6D59">
                    <w:rPr>
                      <w:rFonts w:ascii="Times New Roman" w:hAnsi="Times New Roman" w:cs="Times New Roman"/>
                      <w:sz w:val="28"/>
                      <w:szCs w:val="28"/>
                      <w:lang w:val="en"/>
                    </w:rPr>
                    <w:t xml:space="preserve">skills </w:t>
                  </w:r>
                  <w:r w:rsidR="00226D5E">
                    <w:rPr>
                      <w:rFonts w:ascii="Times New Roman" w:hAnsi="Times New Roman" w:cs="Times New Roman"/>
                      <w:sz w:val="28"/>
                      <w:szCs w:val="28"/>
                      <w:lang w:val="en"/>
                    </w:rPr>
                    <w:t xml:space="preserve">in </w:t>
                  </w:r>
                  <w:r w:rsidRPr="00FD6D59">
                    <w:rPr>
                      <w:rFonts w:ascii="Times New Roman" w:hAnsi="Times New Roman" w:cs="Times New Roman"/>
                      <w:sz w:val="28"/>
                      <w:szCs w:val="28"/>
                      <w:lang w:val="en"/>
                    </w:rPr>
                    <w:t>support</w:t>
                  </w:r>
                  <w:r w:rsidR="00226D5E">
                    <w:rPr>
                      <w:rFonts w:ascii="Times New Roman" w:hAnsi="Times New Roman" w:cs="Times New Roman"/>
                      <w:sz w:val="28"/>
                      <w:szCs w:val="28"/>
                      <w:lang w:val="en"/>
                    </w:rPr>
                    <w:t>ing school students</w:t>
                  </w:r>
                  <w:r w:rsidRPr="00FD6D59">
                    <w:rPr>
                      <w:rFonts w:ascii="Times New Roman" w:hAnsi="Times New Roman" w:cs="Times New Roman"/>
                      <w:sz w:val="28"/>
                      <w:szCs w:val="28"/>
                      <w:lang w:val="en"/>
                    </w:rPr>
                    <w:t xml:space="preserve"> at-risk </w:t>
                  </w:r>
                  <w:r w:rsidR="00226D5E">
                    <w:rPr>
                      <w:rFonts w:ascii="Times New Roman" w:hAnsi="Times New Roman" w:cs="Times New Roman"/>
                      <w:sz w:val="28"/>
                      <w:szCs w:val="28"/>
                      <w:lang w:val="en"/>
                    </w:rPr>
                    <w:t xml:space="preserve">of dropping out </w:t>
                  </w:r>
                  <w:r w:rsidRPr="00FD6D59">
                    <w:rPr>
                      <w:rFonts w:ascii="Times New Roman" w:hAnsi="Times New Roman" w:cs="Times New Roman"/>
                      <w:sz w:val="28"/>
                      <w:szCs w:val="28"/>
                      <w:lang w:val="en"/>
                    </w:rPr>
                    <w:t xml:space="preserve">through analysis and identification of </w:t>
                  </w:r>
                  <w:r w:rsidR="00EA0452">
                    <w:rPr>
                      <w:rFonts w:ascii="Times New Roman" w:hAnsi="Times New Roman" w:cs="Times New Roman"/>
                      <w:sz w:val="28"/>
                      <w:szCs w:val="28"/>
                      <w:lang w:val="en"/>
                    </w:rPr>
                    <w:t xml:space="preserve">their </w:t>
                  </w:r>
                  <w:r w:rsidRPr="00FD6D59">
                    <w:rPr>
                      <w:rFonts w:ascii="Times New Roman" w:hAnsi="Times New Roman" w:cs="Times New Roman"/>
                      <w:sz w:val="28"/>
                      <w:szCs w:val="28"/>
                      <w:lang w:val="en"/>
                    </w:rPr>
                    <w:t>needs</w:t>
                  </w:r>
                  <w:r w:rsidR="002E79C3">
                    <w:rPr>
                      <w:rFonts w:ascii="Times New Roman" w:hAnsi="Times New Roman" w:cs="Times New Roman"/>
                      <w:sz w:val="28"/>
                      <w:szCs w:val="28"/>
                      <w:lang w:val="en"/>
                    </w:rPr>
                    <w:t>, and methods of guidance and counselling suitable for their situation</w:t>
                  </w:r>
                  <w:r w:rsidR="00EA0452">
                    <w:rPr>
                      <w:rFonts w:ascii="Times New Roman" w:hAnsi="Times New Roman" w:cs="Times New Roman"/>
                      <w:sz w:val="28"/>
                      <w:szCs w:val="28"/>
                      <w:lang w:val="en"/>
                    </w:rPr>
                    <w:t>.</w:t>
                  </w:r>
                </w:p>
              </w:tc>
            </w:tr>
          </w:tbl>
          <w:p w14:paraId="7422363D" w14:textId="5974CDAF" w:rsidR="00FD6D59" w:rsidRDefault="00FD6D59"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D23521" w14:paraId="183FA1A2" w14:textId="77777777" w:rsidTr="00A40D71">
              <w:trPr>
                <w:trHeight w:val="50"/>
              </w:trPr>
              <w:tc>
                <w:tcPr>
                  <w:tcW w:w="1725" w:type="dxa"/>
                </w:tcPr>
                <w:p w14:paraId="4DF3E549"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20AFEDB9" w14:textId="19F26895" w:rsidR="004C075D" w:rsidRPr="004C075D" w:rsidRDefault="004C075D" w:rsidP="004C075D">
                  <w:pPr>
                    <w:rPr>
                      <w:rFonts w:ascii="Times New Roman" w:hAnsi="Times New Roman" w:cs="Times New Roman"/>
                      <w:b/>
                      <w:bCs/>
                      <w:sz w:val="28"/>
                      <w:szCs w:val="28"/>
                      <w:lang w:val="en-US"/>
                    </w:rPr>
                  </w:pPr>
                  <w:r w:rsidRPr="004C075D">
                    <w:rPr>
                      <w:rFonts w:ascii="Times New Roman" w:hAnsi="Times New Roman" w:cs="Times New Roman"/>
                      <w:b/>
                      <w:bCs/>
                      <w:sz w:val="28"/>
                      <w:szCs w:val="28"/>
                      <w:lang w:val="en"/>
                    </w:rPr>
                    <w:t xml:space="preserve">Ethics of counseling  </w:t>
                  </w:r>
                </w:p>
              </w:tc>
            </w:tr>
            <w:tr w:rsidR="004C075D" w:rsidRPr="00D23521" w14:paraId="21496BA7" w14:textId="77777777" w:rsidTr="00A40D71">
              <w:trPr>
                <w:trHeight w:val="50"/>
              </w:trPr>
              <w:tc>
                <w:tcPr>
                  <w:tcW w:w="1725" w:type="dxa"/>
                </w:tcPr>
                <w:p w14:paraId="5C288C02"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1A8FFF7F" w14:textId="1C6AD043" w:rsidR="004C075D" w:rsidRPr="00D23521" w:rsidRDefault="00EA0452" w:rsidP="004C075D">
                  <w:pPr>
                    <w:rPr>
                      <w:rFonts w:ascii="Times New Roman" w:hAnsi="Times New Roman" w:cs="Times New Roman"/>
                      <w:sz w:val="28"/>
                      <w:szCs w:val="28"/>
                      <w:lang w:val="en-US"/>
                    </w:rPr>
                  </w:pPr>
                  <w:r>
                    <w:rPr>
                      <w:rFonts w:ascii="Times New Roman" w:hAnsi="Times New Roman" w:cs="Times New Roman"/>
                      <w:sz w:val="28"/>
                      <w:szCs w:val="28"/>
                      <w:lang w:val="en-US"/>
                    </w:rPr>
                    <w:t>Subject</w:t>
                  </w:r>
                  <w:r w:rsidR="004C075D" w:rsidRPr="00D23521">
                    <w:rPr>
                      <w:rFonts w:ascii="Times New Roman" w:hAnsi="Times New Roman" w:cs="Times New Roman"/>
                      <w:sz w:val="28"/>
                      <w:szCs w:val="28"/>
                      <w:lang w:val="en-US"/>
                    </w:rPr>
                    <w:t xml:space="preserve"> component</w:t>
                  </w:r>
                </w:p>
              </w:tc>
            </w:tr>
            <w:tr w:rsidR="004C075D" w:rsidRPr="00BA7610" w14:paraId="63CC3FF2" w14:textId="77777777" w:rsidTr="00A40D71">
              <w:trPr>
                <w:trHeight w:val="332"/>
              </w:trPr>
              <w:tc>
                <w:tcPr>
                  <w:tcW w:w="1725" w:type="dxa"/>
                </w:tcPr>
                <w:p w14:paraId="18B3A835"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3F48B81E" w14:textId="116E615D" w:rsidR="004C075D" w:rsidRPr="004C075D" w:rsidRDefault="002E79C3" w:rsidP="004C075D">
                  <w:pPr>
                    <w:rPr>
                      <w:rFonts w:ascii="Times New Roman" w:hAnsi="Times New Roman" w:cs="Times New Roman"/>
                      <w:sz w:val="28"/>
                      <w:szCs w:val="28"/>
                      <w:lang w:val="en-US"/>
                    </w:rPr>
                  </w:pPr>
                  <w:r w:rsidRPr="002E79C3">
                    <w:rPr>
                      <w:rFonts w:ascii="Times New Roman" w:hAnsi="Times New Roman" w:cs="Times New Roman"/>
                      <w:sz w:val="28"/>
                      <w:szCs w:val="28"/>
                      <w:lang w:val="en"/>
                    </w:rPr>
                    <w:t>Professional guidance and counselling</w:t>
                  </w:r>
                  <w:r>
                    <w:rPr>
                      <w:rFonts w:ascii="Times New Roman" w:hAnsi="Times New Roman" w:cs="Times New Roman"/>
                      <w:b/>
                      <w:bCs/>
                      <w:sz w:val="28"/>
                      <w:szCs w:val="28"/>
                      <w:lang w:val="en"/>
                    </w:rPr>
                    <w:t xml:space="preserve"> </w:t>
                  </w:r>
                  <w:r w:rsidR="004C075D" w:rsidRPr="004C075D">
                    <w:rPr>
                      <w:rFonts w:ascii="Times New Roman" w:hAnsi="Times New Roman" w:cs="Times New Roman"/>
                      <w:sz w:val="28"/>
                      <w:szCs w:val="28"/>
                      <w:lang w:val="en"/>
                    </w:rPr>
                    <w:t xml:space="preserve">9 </w:t>
                  </w:r>
                  <w:r w:rsidR="00BA7610" w:rsidRPr="00BA7610">
                    <w:rPr>
                      <w:rFonts w:ascii="Times New Roman" w:eastAsia="Times New Roman" w:hAnsi="Times New Roman" w:cs="Times New Roman"/>
                      <w:sz w:val="28"/>
                      <w:szCs w:val="28"/>
                      <w:lang w:val="en" w:eastAsia="fi-FI"/>
                    </w:rPr>
                    <w:t>academic credits</w:t>
                  </w:r>
                </w:p>
              </w:tc>
            </w:tr>
            <w:tr w:rsidR="004C075D" w:rsidRPr="00D23521" w14:paraId="74887073" w14:textId="77777777" w:rsidTr="00A40D71">
              <w:trPr>
                <w:trHeight w:val="319"/>
              </w:trPr>
              <w:tc>
                <w:tcPr>
                  <w:tcW w:w="1725" w:type="dxa"/>
                </w:tcPr>
                <w:p w14:paraId="2DBE1A15" w14:textId="1B496B96" w:rsidR="004C075D" w:rsidRPr="00D23521" w:rsidRDefault="00BA7610" w:rsidP="004C075D">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70FB5212" w14:textId="72F19F0B" w:rsidR="004C075D" w:rsidRPr="00D23521" w:rsidRDefault="004C075D" w:rsidP="004C075D">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4C075D" w:rsidRPr="00BA7610" w14:paraId="1EF397BF" w14:textId="77777777" w:rsidTr="00BA7610">
              <w:trPr>
                <w:trHeight w:val="64"/>
              </w:trPr>
              <w:tc>
                <w:tcPr>
                  <w:tcW w:w="1725" w:type="dxa"/>
                </w:tcPr>
                <w:p w14:paraId="314EEBFB"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05C9B7D2" w14:textId="4FE01B5F" w:rsidR="004C075D" w:rsidRPr="00FD6D59" w:rsidRDefault="004C075D" w:rsidP="004C075D">
                  <w:pPr>
                    <w:rPr>
                      <w:rFonts w:ascii="Times New Roman" w:hAnsi="Times New Roman" w:cs="Times New Roman"/>
                      <w:sz w:val="28"/>
                      <w:szCs w:val="28"/>
                      <w:lang w:val="en-US"/>
                    </w:rPr>
                  </w:pPr>
                  <w:r w:rsidRPr="00FD6D59">
                    <w:rPr>
                      <w:rFonts w:ascii="Times New Roman" w:hAnsi="Times New Roman" w:cs="Times New Roman"/>
                      <w:sz w:val="28"/>
                      <w:szCs w:val="28"/>
                      <w:lang w:val="en"/>
                    </w:rPr>
                    <w:t>The purpose of this course is to improve the following areas of competence:</w:t>
                  </w:r>
                </w:p>
                <w:p w14:paraId="2B6A0679" w14:textId="77777777" w:rsidR="00EA0452" w:rsidRPr="00EA0452" w:rsidRDefault="00EA0452" w:rsidP="00EA0452">
                  <w:pPr>
                    <w:pStyle w:val="a3"/>
                    <w:numPr>
                      <w:ilvl w:val="0"/>
                      <w:numId w:val="33"/>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60EEBBBC" w14:textId="77777777" w:rsidR="00EA0452" w:rsidRPr="00EA0452" w:rsidRDefault="00EA0452" w:rsidP="00EA0452">
                  <w:pPr>
                    <w:pStyle w:val="a3"/>
                    <w:numPr>
                      <w:ilvl w:val="0"/>
                      <w:numId w:val="33"/>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personal competence</w:t>
                  </w:r>
                </w:p>
                <w:p w14:paraId="29730ADD" w14:textId="77777777" w:rsidR="00EA0452" w:rsidRPr="00EA0452" w:rsidRDefault="00EA0452" w:rsidP="00EA0452">
                  <w:pPr>
                    <w:pStyle w:val="a3"/>
                    <w:numPr>
                      <w:ilvl w:val="0"/>
                      <w:numId w:val="33"/>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professional ethics and self-development</w:t>
                  </w:r>
                </w:p>
                <w:p w14:paraId="390B002F" w14:textId="77777777" w:rsidR="00EA0452" w:rsidRDefault="00EA0452" w:rsidP="00EA0452">
                  <w:pPr>
                    <w:jc w:val="both"/>
                    <w:rPr>
                      <w:rFonts w:ascii="Times New Roman" w:hAnsi="Times New Roman" w:cs="Times New Roman"/>
                      <w:sz w:val="28"/>
                      <w:szCs w:val="28"/>
                      <w:lang w:val="en"/>
                    </w:rPr>
                  </w:pPr>
                </w:p>
                <w:p w14:paraId="622627ED" w14:textId="6150B469" w:rsidR="00522B4B" w:rsidRDefault="00522B4B" w:rsidP="00EA0452">
                  <w:pPr>
                    <w:jc w:val="both"/>
                    <w:rPr>
                      <w:rFonts w:ascii="Times New Roman" w:hAnsi="Times New Roman" w:cs="Times New Roman"/>
                      <w:sz w:val="28"/>
                      <w:szCs w:val="28"/>
                      <w:lang w:val="en"/>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search and critically select theoretical knowledge from various sources</w:t>
                  </w:r>
                  <w:r>
                    <w:rPr>
                      <w:rFonts w:ascii="Times New Roman" w:hAnsi="Times New Roman" w:cs="Times New Roman"/>
                      <w:sz w:val="28"/>
                      <w:szCs w:val="28"/>
                      <w:lang w:val="en"/>
                    </w:rPr>
                    <w:t xml:space="preserve"> and use</w:t>
                  </w:r>
                  <w:r w:rsidRPr="00FD6D59">
                    <w:rPr>
                      <w:rFonts w:ascii="Times New Roman" w:hAnsi="Times New Roman" w:cs="Times New Roman"/>
                      <w:sz w:val="28"/>
                      <w:szCs w:val="28"/>
                      <w:lang w:val="en"/>
                    </w:rPr>
                    <w:t xml:space="preserve"> the </w:t>
                  </w:r>
                  <w:r>
                    <w:rPr>
                      <w:rFonts w:ascii="Times New Roman" w:hAnsi="Times New Roman" w:cs="Times New Roman"/>
                      <w:sz w:val="28"/>
                      <w:szCs w:val="28"/>
                      <w:lang w:val="en"/>
                    </w:rPr>
                    <w:t xml:space="preserve">research </w:t>
                  </w:r>
                  <w:r w:rsidRPr="00FD6D59">
                    <w:rPr>
                      <w:rFonts w:ascii="Times New Roman" w:hAnsi="Times New Roman" w:cs="Times New Roman"/>
                      <w:sz w:val="28"/>
                      <w:szCs w:val="28"/>
                      <w:lang w:val="en"/>
                    </w:rPr>
                    <w:t xml:space="preserve">results to develop their </w:t>
                  </w:r>
                  <w:r>
                    <w:rPr>
                      <w:rFonts w:ascii="Times New Roman" w:hAnsi="Times New Roman" w:cs="Times New Roman"/>
                      <w:sz w:val="28"/>
                      <w:szCs w:val="28"/>
                      <w:lang w:val="en"/>
                    </w:rPr>
                    <w:t>counselling</w:t>
                  </w:r>
                  <w:r w:rsidRPr="00FD6D59">
                    <w:rPr>
                      <w:rFonts w:ascii="Times New Roman" w:hAnsi="Times New Roman" w:cs="Times New Roman"/>
                      <w:sz w:val="28"/>
                      <w:szCs w:val="28"/>
                      <w:lang w:val="en"/>
                    </w:rPr>
                    <w:t xml:space="preserve"> thinking and practice</w:t>
                  </w:r>
                  <w:r>
                    <w:rPr>
                      <w:rFonts w:ascii="Times New Roman" w:hAnsi="Times New Roman" w:cs="Times New Roman"/>
                      <w:sz w:val="28"/>
                      <w:szCs w:val="28"/>
                      <w:lang w:val="en"/>
                    </w:rPr>
                    <w:t xml:space="preserve"> in</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guiding</w:t>
                  </w:r>
                  <w:r w:rsidRPr="00FD6D59">
                    <w:rPr>
                      <w:rFonts w:ascii="Times New Roman" w:hAnsi="Times New Roman" w:cs="Times New Roman"/>
                      <w:sz w:val="28"/>
                      <w:szCs w:val="28"/>
                      <w:lang w:val="en"/>
                    </w:rPr>
                    <w:t xml:space="preserve"> the professional orientation of </w:t>
                  </w:r>
                  <w:r>
                    <w:rPr>
                      <w:rFonts w:ascii="Times New Roman" w:hAnsi="Times New Roman" w:cs="Times New Roman"/>
                      <w:sz w:val="28"/>
                      <w:szCs w:val="28"/>
                      <w:lang w:val="en"/>
                    </w:rPr>
                    <w:t xml:space="preserve">school </w:t>
                  </w:r>
                  <w:r w:rsidRPr="00FD6D59">
                    <w:rPr>
                      <w:rFonts w:ascii="Times New Roman" w:hAnsi="Times New Roman" w:cs="Times New Roman"/>
                      <w:sz w:val="28"/>
                      <w:szCs w:val="28"/>
                      <w:lang w:val="en"/>
                    </w:rPr>
                    <w:t>students in grades 7-11</w:t>
                  </w:r>
                  <w:r>
                    <w:rPr>
                      <w:rFonts w:ascii="Times New Roman" w:hAnsi="Times New Roman" w:cs="Times New Roman"/>
                      <w:sz w:val="28"/>
                      <w:szCs w:val="28"/>
                      <w:lang w:val="en"/>
                    </w:rPr>
                    <w:t xml:space="preserve"> and in determining their professional </w:t>
                  </w:r>
                  <w:r w:rsidRPr="00FD6D59">
                    <w:rPr>
                      <w:rFonts w:ascii="Times New Roman" w:hAnsi="Times New Roman" w:cs="Times New Roman"/>
                      <w:sz w:val="28"/>
                      <w:szCs w:val="28"/>
                      <w:lang w:val="en"/>
                    </w:rPr>
                    <w:t>abilities and interests</w:t>
                  </w:r>
                  <w:r>
                    <w:rPr>
                      <w:rFonts w:ascii="Times New Roman" w:hAnsi="Times New Roman" w:cs="Times New Roman"/>
                      <w:sz w:val="28"/>
                      <w:szCs w:val="28"/>
                      <w:lang w:val="en"/>
                    </w:rPr>
                    <w:t>.</w:t>
                  </w:r>
                </w:p>
                <w:p w14:paraId="2AE143D2" w14:textId="3C3D9092" w:rsidR="004C075D" w:rsidRPr="00D23521" w:rsidRDefault="00522B4B" w:rsidP="00EA0452">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006440EE">
                    <w:rPr>
                      <w:rFonts w:ascii="Times New Roman" w:hAnsi="Times New Roman" w:cs="Times New Roman"/>
                      <w:sz w:val="28"/>
                      <w:szCs w:val="28"/>
                      <w:lang w:val="en"/>
                    </w:rPr>
                    <w:t xml:space="preserve"> recognize the importance of professional ethics in counselling and are able to use ethical approaches in various guidance situations with school students</w:t>
                  </w:r>
                  <w:r>
                    <w:rPr>
                      <w:rFonts w:ascii="Times New Roman" w:hAnsi="Times New Roman" w:cs="Times New Roman"/>
                      <w:sz w:val="28"/>
                      <w:szCs w:val="28"/>
                      <w:lang w:val="en"/>
                    </w:rPr>
                    <w:t>.</w:t>
                  </w:r>
                  <w:r w:rsidR="006440EE">
                    <w:rPr>
                      <w:rFonts w:ascii="Times New Roman" w:hAnsi="Times New Roman" w:cs="Times New Roman"/>
                      <w:sz w:val="28"/>
                      <w:szCs w:val="28"/>
                      <w:lang w:val="en"/>
                    </w:rPr>
                    <w:t xml:space="preserve"> Counsellor s</w:t>
                  </w:r>
                  <w:r w:rsidR="006440EE" w:rsidRPr="00184324">
                    <w:rPr>
                      <w:rFonts w:ascii="Times New Roman" w:hAnsi="Times New Roman" w:cs="Times New Roman"/>
                      <w:sz w:val="28"/>
                      <w:szCs w:val="28"/>
                      <w:lang w:val="en"/>
                    </w:rPr>
                    <w:t>tudents</w:t>
                  </w:r>
                  <w:r w:rsidR="006440EE">
                    <w:rPr>
                      <w:rFonts w:ascii="Times New Roman" w:hAnsi="Times New Roman" w:cs="Times New Roman"/>
                      <w:sz w:val="28"/>
                      <w:szCs w:val="28"/>
                      <w:lang w:val="en"/>
                    </w:rPr>
                    <w:t xml:space="preserve"> develop their skills in building communication and </w:t>
                  </w:r>
                  <w:r w:rsidR="006440EE">
                    <w:rPr>
                      <w:rFonts w:ascii="Times New Roman" w:hAnsi="Times New Roman" w:cs="Times New Roman"/>
                      <w:sz w:val="28"/>
                      <w:szCs w:val="28"/>
                      <w:lang w:val="en"/>
                    </w:rPr>
                    <w:lastRenderedPageBreak/>
                    <w:t>cooperation between different specialists in the school community following the professional values and behaviors.</w:t>
                  </w:r>
                </w:p>
              </w:tc>
            </w:tr>
            <w:tr w:rsidR="004C075D" w:rsidRPr="00BA7610" w14:paraId="603A0467" w14:textId="77777777" w:rsidTr="00A40D71">
              <w:trPr>
                <w:trHeight w:val="60"/>
              </w:trPr>
              <w:tc>
                <w:tcPr>
                  <w:tcW w:w="1725" w:type="dxa"/>
                </w:tcPr>
                <w:p w14:paraId="021146AB" w14:textId="6089E4F1" w:rsidR="004C075D" w:rsidRPr="00D23521" w:rsidRDefault="00BA7610" w:rsidP="004C075D">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004C075D" w:rsidRPr="00D23521">
                    <w:rPr>
                      <w:rFonts w:ascii="Times New Roman" w:hAnsi="Times New Roman" w:cs="Times New Roman"/>
                      <w:sz w:val="28"/>
                      <w:szCs w:val="28"/>
                      <w:lang w:val="en-US"/>
                    </w:rPr>
                    <w:t xml:space="preserve"> outcomes</w:t>
                  </w:r>
                </w:p>
              </w:tc>
              <w:tc>
                <w:tcPr>
                  <w:tcW w:w="7039" w:type="dxa"/>
                </w:tcPr>
                <w:p w14:paraId="0CAA5FDD" w14:textId="7B22628A" w:rsidR="004C075D" w:rsidRPr="006440EE" w:rsidRDefault="00522B4B" w:rsidP="00522B4B">
                  <w:pPr>
                    <w:rPr>
                      <w:rFonts w:ascii="Times New Roman" w:hAnsi="Times New Roman" w:cs="Times New Roman"/>
                      <w:b/>
                      <w:bCs/>
                      <w:sz w:val="28"/>
                      <w:szCs w:val="28"/>
                      <w:lang w:val="en-US"/>
                    </w:rPr>
                  </w:pPr>
                  <w:r w:rsidRPr="006440EE">
                    <w:rPr>
                      <w:rFonts w:ascii="Times New Roman" w:hAnsi="Times New Roman" w:cs="Times New Roman"/>
                      <w:b/>
                      <w:bCs/>
                      <w:sz w:val="28"/>
                      <w:szCs w:val="28"/>
                      <w:lang w:val="en"/>
                    </w:rPr>
                    <w:t xml:space="preserve">Counsellor students </w:t>
                  </w:r>
                  <w:r w:rsidR="004C075D" w:rsidRPr="006440EE">
                    <w:rPr>
                      <w:rFonts w:ascii="Times New Roman" w:hAnsi="Times New Roman" w:cs="Times New Roman"/>
                      <w:b/>
                      <w:bCs/>
                      <w:sz w:val="28"/>
                      <w:szCs w:val="28"/>
                      <w:lang w:val="en"/>
                    </w:rPr>
                    <w:t>who demonstrate competence can:</w:t>
                  </w:r>
                </w:p>
                <w:p w14:paraId="2F0CB541" w14:textId="6CEDFA17" w:rsidR="00522B4B" w:rsidRPr="00522B4B" w:rsidRDefault="00522B4B" w:rsidP="004C075D">
                  <w:pPr>
                    <w:pStyle w:val="a3"/>
                    <w:numPr>
                      <w:ilvl w:val="0"/>
                      <w:numId w:val="17"/>
                    </w:numPr>
                    <w:jc w:val="both"/>
                    <w:rPr>
                      <w:rFonts w:ascii="Times New Roman" w:hAnsi="Times New Roman" w:cs="Times New Roman"/>
                      <w:sz w:val="28"/>
                      <w:szCs w:val="28"/>
                      <w:lang w:val="en-US"/>
                    </w:rPr>
                  </w:pPr>
                  <w:r w:rsidRPr="00522B4B">
                    <w:rPr>
                      <w:rFonts w:ascii="Times New Roman" w:hAnsi="Times New Roman" w:cs="Times New Roman"/>
                      <w:sz w:val="28"/>
                      <w:szCs w:val="28"/>
                      <w:lang w:val="en"/>
                    </w:rPr>
                    <w:t>Understand the need to adhere to ethics</w:t>
                  </w:r>
                  <w:r>
                    <w:rPr>
                      <w:rFonts w:ascii="Times New Roman" w:hAnsi="Times New Roman" w:cs="Times New Roman"/>
                      <w:sz w:val="28"/>
                      <w:szCs w:val="28"/>
                      <w:lang w:val="en"/>
                    </w:rPr>
                    <w:t xml:space="preserve"> in their professional activities</w:t>
                  </w:r>
                  <w:r w:rsidR="00B233A8">
                    <w:rPr>
                      <w:rFonts w:ascii="Times New Roman" w:hAnsi="Times New Roman" w:cs="Times New Roman"/>
                      <w:sz w:val="28"/>
                      <w:szCs w:val="28"/>
                      <w:lang w:val="en"/>
                    </w:rPr>
                    <w:t xml:space="preserve"> to support school students’ wellbeing in guidance and counselling situations</w:t>
                  </w:r>
                  <w:r>
                    <w:rPr>
                      <w:rFonts w:ascii="Times New Roman" w:hAnsi="Times New Roman" w:cs="Times New Roman"/>
                      <w:sz w:val="28"/>
                      <w:szCs w:val="28"/>
                      <w:lang w:val="en"/>
                    </w:rPr>
                    <w:t>;</w:t>
                  </w:r>
                </w:p>
                <w:p w14:paraId="7F2C6923" w14:textId="5A9257C9" w:rsidR="004C075D" w:rsidRPr="00FD6D59" w:rsidRDefault="00361E7B" w:rsidP="004C075D">
                  <w:pPr>
                    <w:pStyle w:val="a3"/>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
                    </w:rPr>
                    <w:t>use</w:t>
                  </w:r>
                  <w:r w:rsidR="004C075D" w:rsidRPr="00FD6D59">
                    <w:rPr>
                      <w:rFonts w:ascii="Times New Roman" w:hAnsi="Times New Roman" w:cs="Times New Roman"/>
                      <w:sz w:val="28"/>
                      <w:szCs w:val="28"/>
                      <w:lang w:val="en"/>
                    </w:rPr>
                    <w:t xml:space="preserve"> ethical </w:t>
                  </w:r>
                  <w:r w:rsidR="00522B4B">
                    <w:rPr>
                      <w:rFonts w:ascii="Times New Roman" w:hAnsi="Times New Roman" w:cs="Times New Roman"/>
                      <w:sz w:val="28"/>
                      <w:szCs w:val="28"/>
                      <w:lang w:val="en"/>
                    </w:rPr>
                    <w:t xml:space="preserve">approaches </w:t>
                  </w:r>
                  <w:r w:rsidR="004C075D" w:rsidRPr="00FD6D59">
                    <w:rPr>
                      <w:rFonts w:ascii="Times New Roman" w:hAnsi="Times New Roman" w:cs="Times New Roman"/>
                      <w:sz w:val="28"/>
                      <w:szCs w:val="28"/>
                      <w:lang w:val="en"/>
                    </w:rPr>
                    <w:t>and professional values</w:t>
                  </w:r>
                  <w:r w:rsidR="00522B4B">
                    <w:rPr>
                      <w:rFonts w:ascii="Times New Roman" w:hAnsi="Times New Roman" w:cs="Times New Roman"/>
                      <w:sz w:val="28"/>
                      <w:szCs w:val="28"/>
                      <w:lang w:val="en"/>
                    </w:rPr>
                    <w:t xml:space="preserve"> and behaviors appropriate for </w:t>
                  </w:r>
                  <w:r w:rsidR="004C075D" w:rsidRPr="00FD6D59">
                    <w:rPr>
                      <w:rFonts w:ascii="Times New Roman" w:hAnsi="Times New Roman" w:cs="Times New Roman"/>
                      <w:sz w:val="28"/>
                      <w:szCs w:val="28"/>
                      <w:lang w:val="en"/>
                    </w:rPr>
                    <w:t>specific situations</w:t>
                  </w:r>
                  <w:r w:rsidR="00522B4B">
                    <w:rPr>
                      <w:rFonts w:ascii="Times New Roman" w:hAnsi="Times New Roman" w:cs="Times New Roman"/>
                      <w:sz w:val="28"/>
                      <w:szCs w:val="28"/>
                      <w:lang w:val="en"/>
                    </w:rPr>
                    <w:t>;</w:t>
                  </w:r>
                  <w:r w:rsidR="004C075D" w:rsidRPr="00FD6D59">
                    <w:rPr>
                      <w:rFonts w:ascii="Times New Roman" w:hAnsi="Times New Roman" w:cs="Times New Roman"/>
                      <w:sz w:val="28"/>
                      <w:szCs w:val="28"/>
                      <w:lang w:val="en"/>
                    </w:rPr>
                    <w:t xml:space="preserve"> </w:t>
                  </w:r>
                </w:p>
                <w:p w14:paraId="77179EF5" w14:textId="3DC32FAA" w:rsidR="004C075D" w:rsidRPr="00B233A8" w:rsidRDefault="00361E7B" w:rsidP="00B233A8">
                  <w:pPr>
                    <w:pStyle w:val="a3"/>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
                    </w:rPr>
                    <w:t>implement</w:t>
                  </w:r>
                  <w:r w:rsidR="004C075D" w:rsidRPr="00FD6D59">
                    <w:rPr>
                      <w:rFonts w:ascii="Times New Roman" w:hAnsi="Times New Roman" w:cs="Times New Roman"/>
                      <w:sz w:val="28"/>
                      <w:szCs w:val="28"/>
                      <w:lang w:val="en"/>
                    </w:rPr>
                    <w:t xml:space="preserve"> professional communication and cooperation skills in the school community</w:t>
                  </w:r>
                  <w:r w:rsidR="00B233A8">
                    <w:rPr>
                      <w:rFonts w:ascii="Times New Roman" w:hAnsi="Times New Roman" w:cs="Times New Roman"/>
                      <w:sz w:val="28"/>
                      <w:szCs w:val="28"/>
                      <w:lang w:val="en"/>
                    </w:rPr>
                    <w:t>.</w:t>
                  </w:r>
                </w:p>
              </w:tc>
            </w:tr>
          </w:tbl>
          <w:p w14:paraId="7103A271" w14:textId="59AD6448"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6D5462EA" w14:textId="77777777" w:rsidTr="00A40D71">
              <w:trPr>
                <w:trHeight w:val="50"/>
              </w:trPr>
              <w:tc>
                <w:tcPr>
                  <w:tcW w:w="1725" w:type="dxa"/>
                </w:tcPr>
                <w:p w14:paraId="7E40344E"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0023828F" w14:textId="6499DCCD" w:rsidR="004C075D" w:rsidRPr="004C075D" w:rsidRDefault="004C075D" w:rsidP="004C075D">
                  <w:pPr>
                    <w:rPr>
                      <w:rFonts w:ascii="Times New Roman" w:hAnsi="Times New Roman" w:cs="Times New Roman"/>
                      <w:b/>
                      <w:bCs/>
                      <w:sz w:val="28"/>
                      <w:szCs w:val="28"/>
                      <w:lang w:val="en-US"/>
                    </w:rPr>
                  </w:pPr>
                  <w:r w:rsidRPr="004C075D">
                    <w:rPr>
                      <w:rFonts w:ascii="Times New Roman" w:hAnsi="Times New Roman" w:cs="Times New Roman"/>
                      <w:b/>
                      <w:bCs/>
                      <w:sz w:val="28"/>
                      <w:szCs w:val="28"/>
                      <w:lang w:val="en"/>
                    </w:rPr>
                    <w:t>Support for at-risk school</w:t>
                  </w:r>
                  <w:r w:rsidR="002E79C3">
                    <w:rPr>
                      <w:rFonts w:ascii="Times New Roman" w:hAnsi="Times New Roman" w:cs="Times New Roman"/>
                      <w:b/>
                      <w:bCs/>
                      <w:sz w:val="28"/>
                      <w:szCs w:val="28"/>
                      <w:lang w:val="en"/>
                    </w:rPr>
                    <w:t xml:space="preserve"> students</w:t>
                  </w:r>
                </w:p>
              </w:tc>
            </w:tr>
            <w:tr w:rsidR="00EA0452" w:rsidRPr="00D23521" w14:paraId="230E682D" w14:textId="77777777" w:rsidTr="00A40D71">
              <w:trPr>
                <w:trHeight w:val="50"/>
              </w:trPr>
              <w:tc>
                <w:tcPr>
                  <w:tcW w:w="1725" w:type="dxa"/>
                </w:tcPr>
                <w:p w14:paraId="5963A956" w14:textId="158C7E16"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5F6439E8" w14:textId="7822C6FC"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4BB61C55" w14:textId="77777777" w:rsidTr="00A40D71">
              <w:trPr>
                <w:trHeight w:val="332"/>
              </w:trPr>
              <w:tc>
                <w:tcPr>
                  <w:tcW w:w="1725" w:type="dxa"/>
                </w:tcPr>
                <w:p w14:paraId="7ABF5997"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19DCEE7E" w14:textId="210F350B" w:rsidR="004C075D" w:rsidRPr="00D23521" w:rsidRDefault="002E79C3" w:rsidP="004C075D">
                  <w:pPr>
                    <w:rPr>
                      <w:rFonts w:ascii="Times New Roman" w:hAnsi="Times New Roman" w:cs="Times New Roman"/>
                      <w:sz w:val="28"/>
                      <w:szCs w:val="28"/>
                      <w:lang w:val="en-US"/>
                    </w:rPr>
                  </w:pPr>
                  <w:r w:rsidRPr="002E79C3">
                    <w:rPr>
                      <w:rFonts w:ascii="Times New Roman" w:hAnsi="Times New Roman" w:cs="Times New Roman"/>
                      <w:sz w:val="28"/>
                      <w:szCs w:val="28"/>
                      <w:lang w:val="en"/>
                    </w:rPr>
                    <w:t>Professional guidance and counselling</w:t>
                  </w:r>
                  <w:r>
                    <w:rPr>
                      <w:rFonts w:ascii="Times New Roman" w:hAnsi="Times New Roman" w:cs="Times New Roman"/>
                      <w:b/>
                      <w:bCs/>
                      <w:sz w:val="28"/>
                      <w:szCs w:val="28"/>
                      <w:lang w:val="en"/>
                    </w:rPr>
                    <w:t xml:space="preserve"> </w:t>
                  </w:r>
                  <w:r w:rsidR="004C075D" w:rsidRPr="004C075D">
                    <w:rPr>
                      <w:rFonts w:ascii="Times New Roman" w:hAnsi="Times New Roman" w:cs="Times New Roman"/>
                      <w:sz w:val="28"/>
                      <w:szCs w:val="28"/>
                      <w:lang w:val="en"/>
                    </w:rPr>
                    <w:t xml:space="preserve">9 </w:t>
                  </w:r>
                  <w:r w:rsidR="00BA7610" w:rsidRPr="00BA7610">
                    <w:rPr>
                      <w:rFonts w:ascii="Times New Roman" w:eastAsia="Times New Roman" w:hAnsi="Times New Roman" w:cs="Times New Roman"/>
                      <w:sz w:val="28"/>
                      <w:szCs w:val="28"/>
                      <w:lang w:val="en" w:eastAsia="fi-FI"/>
                    </w:rPr>
                    <w:t>academic credits</w:t>
                  </w:r>
                </w:p>
              </w:tc>
            </w:tr>
            <w:tr w:rsidR="00BA7610" w:rsidRPr="00D23521" w14:paraId="3F3CE215" w14:textId="77777777" w:rsidTr="00A40D71">
              <w:trPr>
                <w:trHeight w:val="319"/>
              </w:trPr>
              <w:tc>
                <w:tcPr>
                  <w:tcW w:w="1725" w:type="dxa"/>
                </w:tcPr>
                <w:p w14:paraId="2469CA70" w14:textId="77C30660"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0987F133" w14:textId="46972214"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A7610" w:rsidRPr="00BA7610" w14:paraId="5831EF65" w14:textId="77777777" w:rsidTr="00B233A8">
              <w:trPr>
                <w:trHeight w:val="50"/>
              </w:trPr>
              <w:tc>
                <w:tcPr>
                  <w:tcW w:w="1725" w:type="dxa"/>
                </w:tcPr>
                <w:p w14:paraId="1DBA0E15" w14:textId="7F70FE65"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0174A788"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4A4BDBD6" w14:textId="77777777" w:rsidR="00BA7610" w:rsidRPr="00EA0452" w:rsidRDefault="00BA7610" w:rsidP="00BA7610">
                  <w:pPr>
                    <w:pStyle w:val="a3"/>
                    <w:numPr>
                      <w:ilvl w:val="0"/>
                      <w:numId w:val="33"/>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personal competence</w:t>
                  </w:r>
                </w:p>
                <w:p w14:paraId="5B3D873E" w14:textId="77777777" w:rsidR="00BA7610" w:rsidRPr="00EA0452" w:rsidRDefault="00BA7610" w:rsidP="00BA7610">
                  <w:pPr>
                    <w:pStyle w:val="a3"/>
                    <w:numPr>
                      <w:ilvl w:val="0"/>
                      <w:numId w:val="33"/>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professional ethics and self-development</w:t>
                  </w:r>
                </w:p>
                <w:p w14:paraId="0740B463" w14:textId="77777777" w:rsidR="00BA7610" w:rsidRDefault="00BA7610" w:rsidP="00BA7610">
                  <w:pPr>
                    <w:jc w:val="both"/>
                    <w:rPr>
                      <w:rFonts w:ascii="Times New Roman" w:hAnsi="Times New Roman" w:cs="Times New Roman"/>
                      <w:sz w:val="28"/>
                      <w:szCs w:val="28"/>
                      <w:lang w:val="en"/>
                    </w:rPr>
                  </w:pPr>
                </w:p>
                <w:p w14:paraId="01028195" w14:textId="5325A941"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develop their skills in </w:t>
                  </w:r>
                  <w:r w:rsidRPr="00FD6D59">
                    <w:rPr>
                      <w:rFonts w:ascii="Times New Roman" w:hAnsi="Times New Roman" w:cs="Times New Roman"/>
                      <w:sz w:val="28"/>
                      <w:szCs w:val="28"/>
                      <w:lang w:val="en"/>
                    </w:rPr>
                    <w:t xml:space="preserve">working with </w:t>
                  </w:r>
                  <w:r>
                    <w:rPr>
                      <w:rFonts w:ascii="Times New Roman" w:hAnsi="Times New Roman" w:cs="Times New Roman"/>
                      <w:sz w:val="28"/>
                      <w:szCs w:val="28"/>
                      <w:lang w:val="en"/>
                    </w:rPr>
                    <w:t xml:space="preserve">school </w:t>
                  </w:r>
                  <w:r w:rsidRPr="00FD6D59">
                    <w:rPr>
                      <w:rFonts w:ascii="Times New Roman" w:hAnsi="Times New Roman" w:cs="Times New Roman"/>
                      <w:sz w:val="28"/>
                      <w:szCs w:val="28"/>
                      <w:lang w:val="en"/>
                    </w:rPr>
                    <w:t>students who live in an antisocial environment and experience neglect or aggression</w:t>
                  </w:r>
                  <w:r>
                    <w:rPr>
                      <w:rFonts w:ascii="Times New Roman" w:hAnsi="Times New Roman" w:cs="Times New Roman"/>
                      <w:sz w:val="28"/>
                      <w:szCs w:val="28"/>
                      <w:lang w:val="en"/>
                    </w:rPr>
                    <w:t xml:space="preserve">, or </w:t>
                  </w:r>
                  <w:r w:rsidRPr="00FD6D59">
                    <w:rPr>
                      <w:rFonts w:ascii="Times New Roman" w:hAnsi="Times New Roman" w:cs="Times New Roman"/>
                      <w:sz w:val="28"/>
                      <w:szCs w:val="28"/>
                      <w:lang w:val="en"/>
                    </w:rPr>
                    <w:t xml:space="preserve">who are in difficult </w:t>
                  </w:r>
                  <w:r>
                    <w:rPr>
                      <w:rFonts w:ascii="Times New Roman" w:hAnsi="Times New Roman" w:cs="Times New Roman"/>
                      <w:sz w:val="28"/>
                      <w:szCs w:val="28"/>
                      <w:lang w:val="en"/>
                    </w:rPr>
                    <w:t xml:space="preserve">life </w:t>
                  </w:r>
                  <w:r w:rsidRPr="00FD6D59">
                    <w:rPr>
                      <w:rFonts w:ascii="Times New Roman" w:hAnsi="Times New Roman" w:cs="Times New Roman"/>
                      <w:sz w:val="28"/>
                      <w:szCs w:val="28"/>
                      <w:lang w:val="en"/>
                    </w:rPr>
                    <w:t xml:space="preserve">situations, </w:t>
                  </w:r>
                  <w:r>
                    <w:rPr>
                      <w:rFonts w:ascii="Times New Roman" w:hAnsi="Times New Roman" w:cs="Times New Roman"/>
                      <w:sz w:val="28"/>
                      <w:szCs w:val="28"/>
                      <w:lang w:val="en"/>
                    </w:rPr>
                    <w:t xml:space="preserve">or </w:t>
                  </w:r>
                  <w:r w:rsidRPr="00FD6D59">
                    <w:rPr>
                      <w:rFonts w:ascii="Times New Roman" w:hAnsi="Times New Roman" w:cs="Times New Roman"/>
                      <w:sz w:val="28"/>
                      <w:szCs w:val="28"/>
                      <w:lang w:val="en"/>
                    </w:rPr>
                    <w:t xml:space="preserve">have </w:t>
                  </w:r>
                  <w:r>
                    <w:rPr>
                      <w:rFonts w:ascii="Times New Roman" w:hAnsi="Times New Roman" w:cs="Times New Roman"/>
                      <w:sz w:val="28"/>
                      <w:szCs w:val="28"/>
                      <w:lang w:val="en"/>
                    </w:rPr>
                    <w:t xml:space="preserve">challenges with </w:t>
                  </w:r>
                  <w:r w:rsidRPr="00FD6D59">
                    <w:rPr>
                      <w:rFonts w:ascii="Times New Roman" w:hAnsi="Times New Roman" w:cs="Times New Roman"/>
                      <w:sz w:val="28"/>
                      <w:szCs w:val="28"/>
                      <w:lang w:val="en"/>
                    </w:rPr>
                    <w:t>language or with adaptation</w:t>
                  </w:r>
                  <w:r>
                    <w:rPr>
                      <w:rFonts w:ascii="Times New Roman" w:hAnsi="Times New Roman" w:cs="Times New Roman"/>
                      <w:sz w:val="28"/>
                      <w:szCs w:val="28"/>
                      <w:lang w:val="en"/>
                    </w:rPr>
                    <w:t xml:space="preserve"> to educational process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build their understanding of the methods promoting school </w:t>
                  </w:r>
                  <w:r w:rsidRPr="00B233A8">
                    <w:rPr>
                      <w:rFonts w:ascii="Times New Roman" w:hAnsi="Times New Roman" w:cs="Times New Roman"/>
                      <w:sz w:val="28"/>
                      <w:szCs w:val="28"/>
                      <w:lang w:val="en"/>
                    </w:rPr>
                    <w:t xml:space="preserve">students’ </w:t>
                  </w:r>
                  <w:r w:rsidRPr="00B233A8">
                    <w:rPr>
                      <w:rFonts w:ascii="Times New Roman" w:eastAsia="Times New Roman" w:hAnsi="Times New Roman" w:cs="Times New Roman"/>
                      <w:color w:val="000000" w:themeColor="text1"/>
                      <w:sz w:val="28"/>
                      <w:szCs w:val="28"/>
                      <w:lang w:val="en-US"/>
                    </w:rPr>
                    <w:t>self-knowledge and learning skills. They</w:t>
                  </w:r>
                  <w:r>
                    <w:rPr>
                      <w:rFonts w:ascii="Times New Roman" w:eastAsia="Times New Roman" w:hAnsi="Times New Roman" w:cs="Times New Roman"/>
                      <w:color w:val="000000" w:themeColor="text1"/>
                      <w:sz w:val="28"/>
                      <w:szCs w:val="28"/>
                      <w:lang w:val="en-US"/>
                    </w:rPr>
                    <w:t xml:space="preserve"> </w:t>
                  </w:r>
                  <w:r>
                    <w:rPr>
                      <w:rFonts w:ascii="Times New Roman" w:hAnsi="Times New Roman" w:cs="Times New Roman"/>
                      <w:sz w:val="28"/>
                      <w:szCs w:val="28"/>
                      <w:lang w:val="en"/>
                    </w:rPr>
                    <w:t>simulate in practice versatile guidance and counselling methods to encourage and support school students in their studies and future plans.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evaluate cases and simulations to identify causal effects and distinguish the elements for successful counselling situations.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also build effective communication and cooperation models with</w:t>
                  </w:r>
                  <w:r w:rsidRPr="00FD6D59">
                    <w:rPr>
                      <w:rFonts w:ascii="Times New Roman" w:hAnsi="Times New Roman" w:cs="Times New Roman"/>
                      <w:sz w:val="28"/>
                      <w:szCs w:val="28"/>
                      <w:lang w:val="en"/>
                    </w:rPr>
                    <w:t xml:space="preserve"> the parents of school</w:t>
                  </w:r>
                  <w:r>
                    <w:rPr>
                      <w:rFonts w:ascii="Times New Roman" w:hAnsi="Times New Roman" w:cs="Times New Roman"/>
                      <w:sz w:val="28"/>
                      <w:szCs w:val="28"/>
                      <w:lang w:val="en"/>
                    </w:rPr>
                    <w:t xml:space="preserve"> students.</w:t>
                  </w:r>
                </w:p>
              </w:tc>
            </w:tr>
            <w:tr w:rsidR="00BA7610" w:rsidRPr="00BA7610" w14:paraId="1A0304BC" w14:textId="77777777" w:rsidTr="00A40D71">
              <w:trPr>
                <w:trHeight w:val="60"/>
              </w:trPr>
              <w:tc>
                <w:tcPr>
                  <w:tcW w:w="1725" w:type="dxa"/>
                </w:tcPr>
                <w:p w14:paraId="0EB9CD5D" w14:textId="1E690E40"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66E3C127" w14:textId="3059D229" w:rsidR="00BA7610" w:rsidRPr="006440EE" w:rsidRDefault="00BA7610" w:rsidP="00BA7610">
                  <w:pPr>
                    <w:rPr>
                      <w:rFonts w:ascii="Times New Roman" w:hAnsi="Times New Roman" w:cs="Times New Roman"/>
                      <w:b/>
                      <w:bCs/>
                      <w:sz w:val="28"/>
                      <w:szCs w:val="28"/>
                      <w:lang w:val="en-US"/>
                    </w:rPr>
                  </w:pPr>
                  <w:r w:rsidRPr="006440EE">
                    <w:rPr>
                      <w:rFonts w:ascii="Times New Roman" w:hAnsi="Times New Roman" w:cs="Times New Roman"/>
                      <w:b/>
                      <w:bCs/>
                      <w:sz w:val="28"/>
                      <w:szCs w:val="28"/>
                      <w:lang w:val="en"/>
                    </w:rPr>
                    <w:t>Counsellor students who demonstrate competence can:</w:t>
                  </w:r>
                </w:p>
                <w:p w14:paraId="4A75F55F" w14:textId="2DCC8E6D" w:rsidR="00BA7610" w:rsidRPr="00B233A8"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maintain</w:t>
                  </w:r>
                  <w:r w:rsidRPr="00FD6D59">
                    <w:rPr>
                      <w:rFonts w:ascii="Times New Roman" w:hAnsi="Times New Roman" w:cs="Times New Roman"/>
                      <w:sz w:val="28"/>
                      <w:szCs w:val="28"/>
                      <w:lang w:val="en"/>
                    </w:rPr>
                    <w:t xml:space="preserve"> students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self-confidence as well as their learning skills by effective cooperation with parents;</w:t>
                  </w:r>
                  <w:r w:rsidRPr="00FD6D59">
                    <w:rPr>
                      <w:rFonts w:ascii="Times New Roman" w:hAnsi="Times New Roman" w:cs="Times New Roman"/>
                      <w:sz w:val="28"/>
                      <w:szCs w:val="28"/>
                      <w:lang w:val="en"/>
                    </w:rPr>
                    <w:t xml:space="preserve"> </w:t>
                  </w:r>
                </w:p>
                <w:p w14:paraId="3EEE4800" w14:textId="1E71519B" w:rsidR="00BA7610" w:rsidRPr="00B233A8"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 xml:space="preserve">develop </w:t>
                  </w:r>
                  <w:r w:rsidRPr="00FD6D59">
                    <w:rPr>
                      <w:rFonts w:ascii="Times New Roman" w:hAnsi="Times New Roman" w:cs="Times New Roman"/>
                      <w:sz w:val="28"/>
                      <w:szCs w:val="28"/>
                      <w:lang w:val="en"/>
                    </w:rPr>
                    <w:t>students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self-knowledge, as well as their self-efficacy and agency in determining their professional orientation and </w:t>
                  </w:r>
                  <w:r w:rsidRPr="00FD6D59">
                    <w:rPr>
                      <w:rFonts w:ascii="Times New Roman" w:hAnsi="Times New Roman" w:cs="Times New Roman"/>
                      <w:sz w:val="28"/>
                      <w:szCs w:val="28"/>
                      <w:lang w:val="en"/>
                    </w:rPr>
                    <w:t>career</w:t>
                  </w:r>
                  <w:r>
                    <w:rPr>
                      <w:rFonts w:ascii="Times New Roman" w:hAnsi="Times New Roman" w:cs="Times New Roman"/>
                      <w:sz w:val="28"/>
                      <w:szCs w:val="28"/>
                      <w:lang w:val="en"/>
                    </w:rPr>
                    <w:t xml:space="preserve"> options;</w:t>
                  </w:r>
                  <w:r w:rsidRPr="00FD6D59">
                    <w:rPr>
                      <w:rFonts w:ascii="Times New Roman" w:hAnsi="Times New Roman" w:cs="Times New Roman"/>
                      <w:sz w:val="28"/>
                      <w:szCs w:val="28"/>
                      <w:lang w:val="en"/>
                    </w:rPr>
                    <w:t xml:space="preserve"> </w:t>
                  </w:r>
                </w:p>
                <w:p w14:paraId="1E6A31F2" w14:textId="60B15901" w:rsidR="00BA7610" w:rsidRPr="00D860BA"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US"/>
                    </w:rPr>
                    <w:lastRenderedPageBreak/>
                    <w:t>apply</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career guidance and counselling methods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that support the development and actualization of students’ abilities and interests; </w:t>
                  </w:r>
                </w:p>
                <w:p w14:paraId="6D2B262E" w14:textId="653E11EE" w:rsidR="00BA7610" w:rsidRPr="002E79C3"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identify the elements of a successful counselling situation and the causal effects influencing it;</w:t>
                  </w:r>
                </w:p>
                <w:p w14:paraId="4CC41914" w14:textId="4D112896" w:rsidR="00BA7610" w:rsidRPr="00D860BA"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support the development of students’ identity and their socialization as full members of their community.</w:t>
                  </w:r>
                </w:p>
              </w:tc>
            </w:tr>
          </w:tbl>
          <w:p w14:paraId="6BED00AF" w14:textId="6AF43A98" w:rsidR="004C075D" w:rsidRDefault="004C075D" w:rsidP="00FD6D59">
            <w:pPr>
              <w:spacing w:after="0" w:line="240" w:lineRule="auto"/>
              <w:rPr>
                <w:rFonts w:ascii="Times New Roman" w:hAnsi="Times New Roman" w:cs="Times New Roman"/>
                <w:sz w:val="28"/>
                <w:szCs w:val="28"/>
                <w:lang w:val="en-US"/>
              </w:rPr>
            </w:pPr>
          </w:p>
          <w:tbl>
            <w:tblPr>
              <w:tblStyle w:val="a5"/>
              <w:tblW w:w="8790" w:type="dxa"/>
              <w:tblLayout w:type="fixed"/>
              <w:tblLook w:val="06A0" w:firstRow="1" w:lastRow="0" w:firstColumn="1" w:lastColumn="0" w:noHBand="1" w:noVBand="1"/>
            </w:tblPr>
            <w:tblGrid>
              <w:gridCol w:w="8790"/>
            </w:tblGrid>
            <w:tr w:rsidR="004C075D" w:rsidRPr="00BA7610" w14:paraId="6BB055EF" w14:textId="77777777" w:rsidTr="00A40D71">
              <w:tc>
                <w:tcPr>
                  <w:tcW w:w="8790" w:type="dxa"/>
                  <w:shd w:val="clear" w:color="auto" w:fill="8EAADB" w:themeFill="accent1" w:themeFillTint="99"/>
                </w:tcPr>
                <w:p w14:paraId="5581B2AC" w14:textId="6736ED87" w:rsidR="004C075D" w:rsidRPr="004C075D" w:rsidRDefault="00B233A8" w:rsidP="004C075D">
                  <w:pPr>
                    <w:rPr>
                      <w:rFonts w:ascii="Times New Roman" w:hAnsi="Times New Roman" w:cs="Times New Roman"/>
                      <w:b/>
                      <w:bCs/>
                      <w:sz w:val="28"/>
                      <w:szCs w:val="28"/>
                      <w:lang w:val="en-US"/>
                    </w:rPr>
                  </w:pPr>
                  <w:r>
                    <w:rPr>
                      <w:rFonts w:ascii="Times New Roman" w:hAnsi="Times New Roman" w:cs="Times New Roman"/>
                      <w:b/>
                      <w:bCs/>
                      <w:sz w:val="28"/>
                      <w:szCs w:val="28"/>
                      <w:lang w:val="en"/>
                    </w:rPr>
                    <w:t>Market s</w:t>
                  </w:r>
                  <w:r w:rsidR="004C075D" w:rsidRPr="004C075D">
                    <w:rPr>
                      <w:rFonts w:ascii="Times New Roman" w:hAnsi="Times New Roman" w:cs="Times New Roman"/>
                      <w:b/>
                      <w:bCs/>
                      <w:sz w:val="28"/>
                      <w:szCs w:val="28"/>
                      <w:lang w:val="en"/>
                    </w:rPr>
                    <w:t xml:space="preserve">urvey and </w:t>
                  </w:r>
                  <w:r>
                    <w:rPr>
                      <w:rFonts w:ascii="Times New Roman" w:hAnsi="Times New Roman" w:cs="Times New Roman"/>
                      <w:b/>
                      <w:bCs/>
                      <w:sz w:val="28"/>
                      <w:szCs w:val="28"/>
                      <w:lang w:val="en"/>
                    </w:rPr>
                    <w:t>e</w:t>
                  </w:r>
                  <w:r w:rsidR="004C075D" w:rsidRPr="004C075D">
                    <w:rPr>
                      <w:rFonts w:ascii="Times New Roman" w:hAnsi="Times New Roman" w:cs="Times New Roman"/>
                      <w:b/>
                      <w:bCs/>
                      <w:sz w:val="28"/>
                      <w:szCs w:val="28"/>
                      <w:lang w:val="en"/>
                    </w:rPr>
                    <w:t xml:space="preserve">ducation opportunities 13 </w:t>
                  </w:r>
                  <w:r w:rsidR="00BA7610">
                    <w:rPr>
                      <w:rFonts w:ascii="Times New Roman" w:eastAsia="Times New Roman" w:hAnsi="Times New Roman" w:cs="Times New Roman"/>
                      <w:b/>
                      <w:bCs/>
                      <w:sz w:val="28"/>
                      <w:szCs w:val="28"/>
                      <w:lang w:val="en" w:eastAsia="fi-FI"/>
                    </w:rPr>
                    <w:t>academic credits</w:t>
                  </w:r>
                </w:p>
              </w:tc>
            </w:tr>
            <w:tr w:rsidR="004C075D" w:rsidRPr="00BA7610" w14:paraId="61AD4C2B" w14:textId="77777777" w:rsidTr="00A40D71">
              <w:tc>
                <w:tcPr>
                  <w:tcW w:w="8790" w:type="dxa"/>
                </w:tcPr>
                <w:p w14:paraId="66DDAFC7" w14:textId="74E03EA0" w:rsidR="004C075D" w:rsidRPr="00FD6D59" w:rsidRDefault="00D860BA" w:rsidP="004C075D">
                  <w:pPr>
                    <w:jc w:val="both"/>
                    <w:rPr>
                      <w:rFonts w:ascii="Times New Roman" w:hAnsi="Times New Roman" w:cs="Times New Roman"/>
                      <w:sz w:val="28"/>
                      <w:szCs w:val="28"/>
                      <w:lang w:val="en-US"/>
                    </w:rPr>
                  </w:pPr>
                  <w:r>
                    <w:rPr>
                      <w:rFonts w:ascii="Times New Roman" w:hAnsi="Times New Roman" w:cs="Times New Roman"/>
                      <w:sz w:val="28"/>
                      <w:szCs w:val="28"/>
                      <w:lang w:val="en"/>
                    </w:rPr>
                    <w:t>During the</w:t>
                  </w:r>
                  <w:r w:rsidR="004C075D" w:rsidRPr="00FD6D59">
                    <w:rPr>
                      <w:rFonts w:ascii="Times New Roman" w:hAnsi="Times New Roman" w:cs="Times New Roman"/>
                      <w:sz w:val="28"/>
                      <w:szCs w:val="28"/>
                      <w:lang w:val="en"/>
                    </w:rPr>
                    <w:t xml:space="preserve"> module</w:t>
                  </w:r>
                  <w:r>
                    <w:rPr>
                      <w:rFonts w:ascii="Times New Roman" w:hAnsi="Times New Roman" w:cs="Times New Roman"/>
                      <w:sz w:val="28"/>
                      <w:szCs w:val="28"/>
                      <w:lang w:val="en"/>
                    </w:rPr>
                    <w:t>,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build their </w:t>
                  </w:r>
                  <w:r w:rsidR="004C075D" w:rsidRPr="00FD6D59">
                    <w:rPr>
                      <w:rFonts w:ascii="Times New Roman" w:hAnsi="Times New Roman" w:cs="Times New Roman"/>
                      <w:sz w:val="28"/>
                      <w:szCs w:val="28"/>
                      <w:lang w:val="en"/>
                    </w:rPr>
                    <w:t>understanding of the theory and policy of labor market changes</w:t>
                  </w:r>
                  <w:r w:rsidR="00B233A8">
                    <w:rPr>
                      <w:rFonts w:ascii="Times New Roman" w:hAnsi="Times New Roman" w:cs="Times New Roman"/>
                      <w:sz w:val="28"/>
                      <w:szCs w:val="28"/>
                      <w:lang w:val="en"/>
                    </w:rPr>
                    <w:t xml:space="preserve"> </w:t>
                  </w:r>
                  <w:r w:rsidR="004C075D" w:rsidRPr="00FD6D59">
                    <w:rPr>
                      <w:rFonts w:ascii="Times New Roman" w:hAnsi="Times New Roman" w:cs="Times New Roman"/>
                      <w:sz w:val="28"/>
                      <w:szCs w:val="28"/>
                      <w:lang w:val="en"/>
                    </w:rPr>
                    <w:t xml:space="preserve">contributing to the </w:t>
                  </w:r>
                  <w:r w:rsidR="00B233A8">
                    <w:rPr>
                      <w:rFonts w:ascii="Times New Roman" w:hAnsi="Times New Roman" w:cs="Times New Roman"/>
                      <w:sz w:val="28"/>
                      <w:szCs w:val="28"/>
                      <w:lang w:val="en"/>
                    </w:rPr>
                    <w:t xml:space="preserve">development </w:t>
                  </w:r>
                  <w:r w:rsidR="004C075D" w:rsidRPr="00FD6D59">
                    <w:rPr>
                      <w:rFonts w:ascii="Times New Roman" w:hAnsi="Times New Roman" w:cs="Times New Roman"/>
                      <w:sz w:val="28"/>
                      <w:szCs w:val="28"/>
                      <w:lang w:val="en"/>
                    </w:rPr>
                    <w:t xml:space="preserve">of advanced competencies </w:t>
                  </w:r>
                  <w:r w:rsidR="00B233A8">
                    <w:rPr>
                      <w:rFonts w:ascii="Times New Roman" w:hAnsi="Times New Roman" w:cs="Times New Roman"/>
                      <w:sz w:val="28"/>
                      <w:szCs w:val="28"/>
                      <w:lang w:val="en"/>
                    </w:rPr>
                    <w:t>in</w:t>
                  </w:r>
                  <w:r w:rsidR="004C075D" w:rsidRPr="00FD6D59">
                    <w:rPr>
                      <w:rFonts w:ascii="Times New Roman" w:hAnsi="Times New Roman" w:cs="Times New Roman"/>
                      <w:sz w:val="28"/>
                      <w:szCs w:val="28"/>
                      <w:lang w:val="en"/>
                    </w:rPr>
                    <w:t xml:space="preserve"> labor market analysis in the context of </w:t>
                  </w:r>
                  <w:r w:rsidR="00B233A8">
                    <w:rPr>
                      <w:rFonts w:ascii="Times New Roman" w:hAnsi="Times New Roman" w:cs="Times New Roman"/>
                      <w:sz w:val="28"/>
                      <w:szCs w:val="28"/>
                      <w:lang w:val="en"/>
                    </w:rPr>
                    <w:t xml:space="preserve">various </w:t>
                  </w:r>
                  <w:r w:rsidR="004C075D" w:rsidRPr="00FD6D59">
                    <w:rPr>
                      <w:rFonts w:ascii="Times New Roman" w:hAnsi="Times New Roman" w:cs="Times New Roman"/>
                      <w:sz w:val="28"/>
                      <w:szCs w:val="28"/>
                      <w:lang w:val="en"/>
                    </w:rPr>
                    <w:t xml:space="preserve">professional spheres and sectors of the economy. The module also contributes to the formation of </w:t>
                  </w:r>
                  <w:r w:rsidR="00B233A8">
                    <w:rPr>
                      <w:rFonts w:ascii="Times New Roman" w:hAnsi="Times New Roman" w:cs="Times New Roman"/>
                      <w:sz w:val="28"/>
                      <w:szCs w:val="28"/>
                      <w:lang w:val="en"/>
                    </w:rPr>
                    <w:t>Counsellor s</w:t>
                  </w:r>
                  <w:r w:rsidR="00B233A8" w:rsidRPr="00184324">
                    <w:rPr>
                      <w:rFonts w:ascii="Times New Roman" w:hAnsi="Times New Roman" w:cs="Times New Roman"/>
                      <w:sz w:val="28"/>
                      <w:szCs w:val="28"/>
                      <w:lang w:val="en"/>
                    </w:rPr>
                    <w:t>tudents</w:t>
                  </w:r>
                  <w:r w:rsidR="00B233A8">
                    <w:rPr>
                      <w:rFonts w:ascii="Times New Roman" w:hAnsi="Times New Roman" w:cs="Times New Roman"/>
                      <w:sz w:val="28"/>
                      <w:szCs w:val="28"/>
                      <w:lang w:val="en"/>
                    </w:rPr>
                    <w:t xml:space="preserve">’ </w:t>
                  </w:r>
                  <w:r w:rsidR="004C075D" w:rsidRPr="00FD6D59">
                    <w:rPr>
                      <w:rFonts w:ascii="Times New Roman" w:hAnsi="Times New Roman" w:cs="Times New Roman"/>
                      <w:sz w:val="28"/>
                      <w:szCs w:val="28"/>
                      <w:lang w:val="en"/>
                    </w:rPr>
                    <w:t xml:space="preserve">research skills in the field of education, vocational training, employment trends, </w:t>
                  </w:r>
                  <w:r w:rsidR="00B233A8">
                    <w:rPr>
                      <w:rFonts w:ascii="Times New Roman" w:hAnsi="Times New Roman" w:cs="Times New Roman"/>
                      <w:sz w:val="28"/>
                      <w:szCs w:val="28"/>
                      <w:lang w:val="en"/>
                    </w:rPr>
                    <w:t xml:space="preserve">considering </w:t>
                  </w:r>
                  <w:r w:rsidR="004C075D" w:rsidRPr="00FD6D59">
                    <w:rPr>
                      <w:rFonts w:ascii="Times New Roman" w:hAnsi="Times New Roman" w:cs="Times New Roman"/>
                      <w:sz w:val="28"/>
                      <w:szCs w:val="28"/>
                      <w:lang w:val="en"/>
                    </w:rPr>
                    <w:t>cultural, gender differences and soc</w:t>
                  </w:r>
                  <w:r w:rsidR="004C075D" w:rsidRPr="00BA7610">
                    <w:rPr>
                      <w:rFonts w:ascii="Times New Roman" w:hAnsi="Times New Roman" w:cs="Times New Roman"/>
                      <w:sz w:val="28"/>
                      <w:szCs w:val="28"/>
                      <w:lang w:val="en"/>
                    </w:rPr>
                    <w:t>ial orientations</w:t>
                  </w:r>
                  <w:r w:rsidR="00B233A8" w:rsidRPr="00BA7610">
                    <w:rPr>
                      <w:rFonts w:ascii="Times New Roman" w:hAnsi="Times New Roman" w:cs="Times New Roman"/>
                      <w:sz w:val="28"/>
                      <w:szCs w:val="28"/>
                      <w:lang w:val="en"/>
                    </w:rPr>
                    <w:t>.</w:t>
                  </w:r>
                  <w:r w:rsidR="00361E7B" w:rsidRPr="00BA7610">
                    <w:rPr>
                      <w:rFonts w:ascii="Times New Roman" w:hAnsi="Times New Roman" w:cs="Times New Roman"/>
                      <w:sz w:val="28"/>
                      <w:szCs w:val="28"/>
                      <w:lang w:val="en"/>
                    </w:rPr>
                    <w:t xml:space="preserve"> The Counsellor students are able to conduct research and provide labor market information to support students’ professional orientation.</w:t>
                  </w:r>
                </w:p>
              </w:tc>
            </w:tr>
          </w:tbl>
          <w:p w14:paraId="3678DB4C" w14:textId="6938FD75"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1F58FA04" w14:textId="77777777" w:rsidTr="00A40D71">
              <w:trPr>
                <w:trHeight w:val="50"/>
              </w:trPr>
              <w:tc>
                <w:tcPr>
                  <w:tcW w:w="1725" w:type="dxa"/>
                </w:tcPr>
                <w:p w14:paraId="6C6AD2CD"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5925EF44" w14:textId="232447C3" w:rsidR="004C075D" w:rsidRPr="004C075D" w:rsidRDefault="004C075D" w:rsidP="004C075D">
                  <w:pPr>
                    <w:rPr>
                      <w:rFonts w:ascii="Times New Roman" w:hAnsi="Times New Roman" w:cs="Times New Roman"/>
                      <w:b/>
                      <w:bCs/>
                      <w:sz w:val="28"/>
                      <w:szCs w:val="28"/>
                      <w:lang w:val="en-US"/>
                    </w:rPr>
                  </w:pPr>
                  <w:r w:rsidRPr="004C075D">
                    <w:rPr>
                      <w:rFonts w:ascii="Times New Roman" w:hAnsi="Times New Roman" w:cs="Times New Roman"/>
                      <w:b/>
                      <w:bCs/>
                      <w:sz w:val="28"/>
                      <w:szCs w:val="28"/>
                      <w:lang w:val="en"/>
                    </w:rPr>
                    <w:t xml:space="preserve">Statistical methods </w:t>
                  </w:r>
                  <w:r w:rsidR="004D6E18">
                    <w:rPr>
                      <w:rFonts w:ascii="Times New Roman" w:hAnsi="Times New Roman" w:cs="Times New Roman"/>
                      <w:b/>
                      <w:bCs/>
                      <w:sz w:val="28"/>
                      <w:szCs w:val="28"/>
                      <w:lang w:val="en"/>
                    </w:rPr>
                    <w:t xml:space="preserve">for collecting and </w:t>
                  </w:r>
                  <w:r w:rsidRPr="004C075D">
                    <w:rPr>
                      <w:rFonts w:ascii="Times New Roman" w:hAnsi="Times New Roman" w:cs="Times New Roman"/>
                      <w:b/>
                      <w:bCs/>
                      <w:sz w:val="28"/>
                      <w:szCs w:val="28"/>
                      <w:lang w:val="en"/>
                    </w:rPr>
                    <w:t>processing labor market data</w:t>
                  </w:r>
                </w:p>
              </w:tc>
            </w:tr>
            <w:tr w:rsidR="00EA0452" w:rsidRPr="00D23521" w14:paraId="62D6345D" w14:textId="77777777" w:rsidTr="00A40D71">
              <w:trPr>
                <w:trHeight w:val="50"/>
              </w:trPr>
              <w:tc>
                <w:tcPr>
                  <w:tcW w:w="1725" w:type="dxa"/>
                </w:tcPr>
                <w:p w14:paraId="337C3E06" w14:textId="296AB5A6"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40644C76" w14:textId="67EBD633"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7F85D583" w14:textId="77777777" w:rsidTr="00A40D71">
              <w:trPr>
                <w:trHeight w:val="332"/>
              </w:trPr>
              <w:tc>
                <w:tcPr>
                  <w:tcW w:w="1725" w:type="dxa"/>
                </w:tcPr>
                <w:p w14:paraId="4EA3CA65"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7C987322" w14:textId="4C09F534" w:rsidR="004C075D" w:rsidRPr="004C075D" w:rsidRDefault="004C075D" w:rsidP="004C075D">
                  <w:pPr>
                    <w:rPr>
                      <w:rFonts w:ascii="Times New Roman" w:hAnsi="Times New Roman" w:cs="Times New Roman"/>
                      <w:sz w:val="28"/>
                      <w:szCs w:val="28"/>
                      <w:lang w:val="en-US"/>
                    </w:rPr>
                  </w:pPr>
                  <w:r w:rsidRPr="004C075D">
                    <w:rPr>
                      <w:rFonts w:ascii="Times New Roman" w:hAnsi="Times New Roman" w:cs="Times New Roman"/>
                      <w:sz w:val="28"/>
                      <w:szCs w:val="28"/>
                      <w:lang w:val="en"/>
                    </w:rPr>
                    <w:t xml:space="preserve">Survey Market and Education opportunities 13 </w:t>
                  </w:r>
                  <w:r w:rsidR="00BA7610" w:rsidRPr="00BA7610">
                    <w:rPr>
                      <w:rFonts w:ascii="Times New Roman" w:eastAsia="Times New Roman" w:hAnsi="Times New Roman" w:cs="Times New Roman"/>
                      <w:sz w:val="28"/>
                      <w:szCs w:val="28"/>
                      <w:lang w:val="en" w:eastAsia="fi-FI"/>
                    </w:rPr>
                    <w:t>academic credits</w:t>
                  </w:r>
                </w:p>
              </w:tc>
            </w:tr>
            <w:tr w:rsidR="00BA7610" w:rsidRPr="00D23521" w14:paraId="08D2D7F8" w14:textId="77777777" w:rsidTr="00A40D71">
              <w:trPr>
                <w:trHeight w:val="319"/>
              </w:trPr>
              <w:tc>
                <w:tcPr>
                  <w:tcW w:w="1725" w:type="dxa"/>
                </w:tcPr>
                <w:p w14:paraId="4C5CEDA9" w14:textId="4D85106C"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24165BF7" w14:textId="0512E87F"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A7610" w:rsidRPr="00BA7610" w14:paraId="71325806" w14:textId="77777777" w:rsidTr="00A40D71">
              <w:trPr>
                <w:trHeight w:val="1260"/>
              </w:trPr>
              <w:tc>
                <w:tcPr>
                  <w:tcW w:w="1725" w:type="dxa"/>
                </w:tcPr>
                <w:p w14:paraId="1BB3F247" w14:textId="4EDF5834"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4B79245B"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6D140822" w14:textId="77777777" w:rsidR="00BA7610" w:rsidRPr="00EA0452" w:rsidRDefault="00BA7610" w:rsidP="00BA7610">
                  <w:pPr>
                    <w:pStyle w:val="a3"/>
                    <w:numPr>
                      <w:ilvl w:val="0"/>
                      <w:numId w:val="34"/>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6D4907B4" w14:textId="77777777" w:rsidR="00BA7610" w:rsidRPr="00EA0452" w:rsidRDefault="00BA7610" w:rsidP="00BA7610">
                  <w:pPr>
                    <w:pStyle w:val="a3"/>
                    <w:numPr>
                      <w:ilvl w:val="0"/>
                      <w:numId w:val="34"/>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572C6378" w14:textId="77777777" w:rsidR="00BA7610" w:rsidRDefault="00BA7610" w:rsidP="00BA7610">
                  <w:pPr>
                    <w:jc w:val="both"/>
                    <w:rPr>
                      <w:rFonts w:ascii="Times New Roman" w:hAnsi="Times New Roman" w:cs="Times New Roman"/>
                      <w:sz w:val="28"/>
                      <w:szCs w:val="28"/>
                      <w:lang w:val="en"/>
                    </w:rPr>
                  </w:pPr>
                </w:p>
                <w:p w14:paraId="05BE50E7" w14:textId="1474855B" w:rsidR="00BA7610" w:rsidRPr="005F0E2A" w:rsidRDefault="00BA7610" w:rsidP="00BA7610">
                  <w:pPr>
                    <w:jc w:val="both"/>
                    <w:rPr>
                      <w:rFonts w:ascii="Times New Roman" w:hAnsi="Times New Roman" w:cs="Times New Roman"/>
                      <w:sz w:val="28"/>
                      <w:szCs w:val="28"/>
                      <w:lang w:val="en"/>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develop </w:t>
                  </w:r>
                  <w:r>
                    <w:rPr>
                      <w:rFonts w:ascii="Times New Roman" w:hAnsi="Times New Roman" w:cs="Times New Roman"/>
                      <w:sz w:val="28"/>
                      <w:szCs w:val="28"/>
                      <w:lang w:val="en"/>
                    </w:rPr>
                    <w:t xml:space="preserve">their </w:t>
                  </w:r>
                  <w:r w:rsidRPr="00FD6D59">
                    <w:rPr>
                      <w:rFonts w:ascii="Times New Roman" w:hAnsi="Times New Roman" w:cs="Times New Roman"/>
                      <w:sz w:val="28"/>
                      <w:szCs w:val="28"/>
                      <w:lang w:val="en"/>
                    </w:rPr>
                    <w:t>skills in applying general principles, techniques and methods of statistical analysis,</w:t>
                  </w:r>
                  <w:r>
                    <w:rPr>
                      <w:rFonts w:ascii="Times New Roman" w:hAnsi="Times New Roman" w:cs="Times New Roman"/>
                      <w:sz w:val="28"/>
                      <w:szCs w:val="28"/>
                      <w:lang w:val="en"/>
                    </w:rPr>
                    <w:t xml:space="preserve"> as well as</w:t>
                  </w:r>
                  <w:r w:rsidRPr="00FD6D59">
                    <w:rPr>
                      <w:rFonts w:ascii="Times New Roman" w:hAnsi="Times New Roman" w:cs="Times New Roman"/>
                      <w:sz w:val="28"/>
                      <w:szCs w:val="28"/>
                      <w:lang w:val="en"/>
                    </w:rPr>
                    <w:t xml:space="preserve"> techniques and methods of collecting data on the labor market, </w:t>
                  </w:r>
                  <w:r>
                    <w:rPr>
                      <w:rFonts w:ascii="Times New Roman" w:hAnsi="Times New Roman" w:cs="Times New Roman"/>
                      <w:sz w:val="28"/>
                      <w:szCs w:val="28"/>
                      <w:lang w:val="en"/>
                    </w:rPr>
                    <w:t xml:space="preserve">and of </w:t>
                  </w:r>
                  <w:r w:rsidRPr="00FD6D59">
                    <w:rPr>
                      <w:rFonts w:ascii="Times New Roman" w:hAnsi="Times New Roman" w:cs="Times New Roman"/>
                      <w:sz w:val="28"/>
                      <w:szCs w:val="28"/>
                      <w:lang w:val="en"/>
                    </w:rPr>
                    <w:t>processing and analy</w:t>
                  </w:r>
                  <w:r>
                    <w:rPr>
                      <w:rFonts w:ascii="Times New Roman" w:hAnsi="Times New Roman" w:cs="Times New Roman"/>
                      <w:sz w:val="28"/>
                      <w:szCs w:val="28"/>
                      <w:lang w:val="en"/>
                    </w:rPr>
                    <w:t>zing</w:t>
                  </w:r>
                  <w:r w:rsidRPr="00FD6D59">
                    <w:rPr>
                      <w:rFonts w:ascii="Times New Roman" w:hAnsi="Times New Roman" w:cs="Times New Roman"/>
                      <w:sz w:val="28"/>
                      <w:szCs w:val="28"/>
                      <w:lang w:val="en"/>
                    </w:rPr>
                    <w:t xml:space="preserve"> statistical data</w:t>
                  </w:r>
                  <w:r>
                    <w:rPr>
                      <w:rFonts w:ascii="Times New Roman" w:hAnsi="Times New Roman" w:cs="Times New Roman"/>
                      <w:sz w:val="28"/>
                      <w:szCs w:val="28"/>
                      <w:lang w:val="en"/>
                    </w:rPr>
                    <w:t>. 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organiz</w:t>
                  </w:r>
                  <w:r>
                    <w:rPr>
                      <w:rFonts w:ascii="Times New Roman" w:hAnsi="Times New Roman" w:cs="Times New Roman"/>
                      <w:sz w:val="28"/>
                      <w:szCs w:val="28"/>
                      <w:lang w:val="en"/>
                    </w:rPr>
                    <w:t>e</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statistical</w:t>
                  </w:r>
                  <w:r w:rsidRPr="00FD6D59">
                    <w:rPr>
                      <w:rFonts w:ascii="Times New Roman" w:hAnsi="Times New Roman" w:cs="Times New Roman"/>
                      <w:sz w:val="28"/>
                      <w:szCs w:val="28"/>
                      <w:lang w:val="en"/>
                    </w:rPr>
                    <w:t xml:space="preserve"> observations</w:t>
                  </w:r>
                  <w:r>
                    <w:rPr>
                      <w:rFonts w:ascii="Times New Roman" w:hAnsi="Times New Roman" w:cs="Times New Roman"/>
                      <w:sz w:val="28"/>
                      <w:szCs w:val="28"/>
                      <w:lang w:val="en"/>
                    </w:rPr>
                    <w:t xml:space="preserve">, construct </w:t>
                  </w:r>
                  <w:r w:rsidRPr="00FD6D59">
                    <w:rPr>
                      <w:rFonts w:ascii="Times New Roman" w:hAnsi="Times New Roman" w:cs="Times New Roman"/>
                      <w:sz w:val="28"/>
                      <w:szCs w:val="28"/>
                      <w:lang w:val="en"/>
                    </w:rPr>
                    <w:t>group</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and </w:t>
                  </w:r>
                  <w:r w:rsidRPr="00FD6D59">
                    <w:rPr>
                      <w:rFonts w:ascii="Times New Roman" w:hAnsi="Times New Roman" w:cs="Times New Roman"/>
                      <w:sz w:val="28"/>
                      <w:szCs w:val="28"/>
                      <w:lang w:val="en"/>
                    </w:rPr>
                    <w:t>process dynamics series</w:t>
                  </w:r>
                  <w:r>
                    <w:rPr>
                      <w:rFonts w:ascii="Times New Roman" w:hAnsi="Times New Roman" w:cs="Times New Roman"/>
                      <w:sz w:val="28"/>
                      <w:szCs w:val="28"/>
                      <w:lang w:val="en"/>
                    </w:rPr>
                    <w:t xml:space="preserve"> of data</w:t>
                  </w:r>
                  <w:r w:rsidRPr="00FD6D59">
                    <w:rPr>
                      <w:rFonts w:ascii="Times New Roman" w:hAnsi="Times New Roman" w:cs="Times New Roman"/>
                      <w:sz w:val="28"/>
                      <w:szCs w:val="28"/>
                      <w:lang w:val="en"/>
                    </w:rPr>
                    <w:t xml:space="preserve"> on labor resources</w:t>
                  </w:r>
                  <w:r>
                    <w:rPr>
                      <w:rFonts w:ascii="Times New Roman" w:hAnsi="Times New Roman" w:cs="Times New Roman"/>
                      <w:sz w:val="28"/>
                      <w:szCs w:val="28"/>
                      <w:lang w:val="en"/>
                    </w:rPr>
                    <w:t>. They investigate the</w:t>
                  </w:r>
                  <w:r w:rsidRPr="00FD6D59">
                    <w:rPr>
                      <w:rFonts w:ascii="Times New Roman" w:hAnsi="Times New Roman" w:cs="Times New Roman"/>
                      <w:sz w:val="28"/>
                      <w:szCs w:val="28"/>
                      <w:lang w:val="en"/>
                    </w:rPr>
                    <w:t xml:space="preserve"> calculation of various employment and labor resource indices, </w:t>
                  </w:r>
                  <w:r>
                    <w:rPr>
                      <w:rFonts w:ascii="Times New Roman" w:hAnsi="Times New Roman" w:cs="Times New Roman"/>
                      <w:sz w:val="28"/>
                      <w:szCs w:val="28"/>
                      <w:lang w:val="en"/>
                    </w:rPr>
                    <w:t xml:space="preserve">as well as </w:t>
                  </w:r>
                  <w:r w:rsidRPr="00FD6D59">
                    <w:rPr>
                      <w:rFonts w:ascii="Times New Roman" w:hAnsi="Times New Roman" w:cs="Times New Roman"/>
                      <w:sz w:val="28"/>
                      <w:szCs w:val="28"/>
                      <w:lang w:val="en"/>
                    </w:rPr>
                    <w:t xml:space="preserve">correlation and regression analysis of labor </w:t>
                  </w:r>
                  <w:r>
                    <w:rPr>
                      <w:rFonts w:ascii="Times New Roman" w:hAnsi="Times New Roman" w:cs="Times New Roman"/>
                      <w:sz w:val="28"/>
                      <w:szCs w:val="28"/>
                      <w:lang w:val="en"/>
                    </w:rPr>
                    <w:t>market.</w:t>
                  </w:r>
                  <w:r w:rsidRPr="00FD6D59">
                    <w:rPr>
                      <w:rFonts w:ascii="Times New Roman" w:hAnsi="Times New Roman" w:cs="Times New Roman"/>
                      <w:sz w:val="28"/>
                      <w:szCs w:val="28"/>
                      <w:lang w:val="en"/>
                    </w:rPr>
                    <w:t xml:space="preserve"> </w:t>
                  </w:r>
                </w:p>
              </w:tc>
            </w:tr>
            <w:tr w:rsidR="00BA7610" w:rsidRPr="00BA7610" w14:paraId="305F2936" w14:textId="77777777" w:rsidTr="00A40D71">
              <w:trPr>
                <w:trHeight w:val="60"/>
              </w:trPr>
              <w:tc>
                <w:tcPr>
                  <w:tcW w:w="1725" w:type="dxa"/>
                </w:tcPr>
                <w:p w14:paraId="3367E188" w14:textId="7A8E2C87"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15D2DCAC" w14:textId="5B8A43A0" w:rsidR="00BA7610" w:rsidRPr="005F0E2A" w:rsidRDefault="00BA7610" w:rsidP="00BA7610">
                  <w:pPr>
                    <w:rPr>
                      <w:rFonts w:ascii="Times New Roman" w:hAnsi="Times New Roman" w:cs="Times New Roman"/>
                      <w:b/>
                      <w:bCs/>
                      <w:sz w:val="28"/>
                      <w:szCs w:val="28"/>
                      <w:lang w:val="en-US"/>
                    </w:rPr>
                  </w:pPr>
                  <w:r w:rsidRPr="005F0E2A">
                    <w:rPr>
                      <w:rFonts w:ascii="Times New Roman" w:hAnsi="Times New Roman" w:cs="Times New Roman"/>
                      <w:b/>
                      <w:bCs/>
                      <w:sz w:val="28"/>
                      <w:szCs w:val="28"/>
                      <w:lang w:val="en"/>
                    </w:rPr>
                    <w:t>Counsellor students who demonstrate competence can:</w:t>
                  </w:r>
                </w:p>
                <w:p w14:paraId="0D356333" w14:textId="77777777" w:rsidR="00BA7610" w:rsidRPr="005F0E2A"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lastRenderedPageBreak/>
                    <w:t>identify</w:t>
                  </w:r>
                  <w:r w:rsidRPr="00FD6D59">
                    <w:rPr>
                      <w:rFonts w:ascii="Times New Roman" w:hAnsi="Times New Roman" w:cs="Times New Roman"/>
                      <w:sz w:val="28"/>
                      <w:szCs w:val="28"/>
                      <w:lang w:val="en"/>
                    </w:rPr>
                    <w:t xml:space="preserve"> the patterns and trends of phenomena and processes in the labor market by their quantitative characteristics; </w:t>
                  </w:r>
                </w:p>
                <w:p w14:paraId="55686E47" w14:textId="542B4F27" w:rsidR="00BA7610" w:rsidRPr="00FD6D59" w:rsidRDefault="00BA7610" w:rsidP="00BA7610">
                  <w:pPr>
                    <w:pStyle w:val="a3"/>
                    <w:numPr>
                      <w:ilvl w:val="0"/>
                      <w:numId w:val="17"/>
                    </w:numPr>
                    <w:rPr>
                      <w:rFonts w:ascii="Times New Roman" w:hAnsi="Times New Roman" w:cs="Times New Roman"/>
                      <w:sz w:val="28"/>
                      <w:szCs w:val="28"/>
                      <w:lang w:val="en-US"/>
                    </w:rPr>
                  </w:pPr>
                  <w:r w:rsidRPr="00FD6D59">
                    <w:rPr>
                      <w:rFonts w:ascii="Times New Roman" w:hAnsi="Times New Roman" w:cs="Times New Roman"/>
                      <w:sz w:val="28"/>
                      <w:szCs w:val="28"/>
                      <w:lang w:val="en"/>
                    </w:rPr>
                    <w:t>evaluate the trends of socio-economic phenomena at macro- and microlevels of employment</w:t>
                  </w:r>
                  <w:r>
                    <w:rPr>
                      <w:rFonts w:ascii="Times New Roman" w:hAnsi="Times New Roman" w:cs="Times New Roman"/>
                      <w:sz w:val="28"/>
                      <w:szCs w:val="28"/>
                      <w:lang w:val="en"/>
                    </w:rPr>
                    <w:t>;</w:t>
                  </w:r>
                </w:p>
                <w:p w14:paraId="27E9FD6E" w14:textId="012A2F08" w:rsidR="00BA7610" w:rsidRPr="005F0E2A"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nalyze quantitative and qualitative interrelations of socio-economic processes and the development of the labor market</w:t>
                  </w:r>
                  <w:r>
                    <w:rPr>
                      <w:rFonts w:ascii="Times New Roman" w:hAnsi="Times New Roman" w:cs="Times New Roman"/>
                      <w:sz w:val="28"/>
                      <w:szCs w:val="28"/>
                      <w:lang w:val="en"/>
                    </w:rPr>
                    <w:t>;</w:t>
                  </w:r>
                </w:p>
                <w:p w14:paraId="0C171C26" w14:textId="77777777" w:rsidR="00BA7610" w:rsidRPr="00631E80"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f</w:t>
                  </w:r>
                  <w:r w:rsidRPr="005F0E2A">
                    <w:rPr>
                      <w:rFonts w:ascii="Times New Roman" w:hAnsi="Times New Roman" w:cs="Times New Roman"/>
                      <w:sz w:val="28"/>
                      <w:szCs w:val="28"/>
                      <w:lang w:val="en"/>
                    </w:rPr>
                    <w:t>ormulate reasonable conclusions and recommendations for practical use based on the</w:t>
                  </w:r>
                  <w:r>
                    <w:rPr>
                      <w:rFonts w:ascii="Times New Roman" w:hAnsi="Times New Roman" w:cs="Times New Roman"/>
                      <w:sz w:val="28"/>
                      <w:szCs w:val="28"/>
                      <w:lang w:val="en"/>
                    </w:rPr>
                    <w:t>ir</w:t>
                  </w:r>
                  <w:r w:rsidRPr="005F0E2A">
                    <w:rPr>
                      <w:rFonts w:ascii="Times New Roman" w:hAnsi="Times New Roman" w:cs="Times New Roman"/>
                      <w:sz w:val="28"/>
                      <w:szCs w:val="28"/>
                      <w:lang w:val="en"/>
                    </w:rPr>
                    <w:t xml:space="preserve"> calculations</w:t>
                  </w:r>
                  <w:r>
                    <w:rPr>
                      <w:rFonts w:ascii="Times New Roman" w:hAnsi="Times New Roman" w:cs="Times New Roman"/>
                      <w:sz w:val="28"/>
                      <w:szCs w:val="28"/>
                      <w:lang w:val="en"/>
                    </w:rPr>
                    <w:t>;</w:t>
                  </w:r>
                </w:p>
                <w:p w14:paraId="2BD89F2C" w14:textId="04F2E6C7" w:rsidR="00BA7610" w:rsidRPr="005F0E2A"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US"/>
                    </w:rPr>
                    <w:t>apply the labor market data in their own guidance and counselling work with school students</w:t>
                  </w:r>
                  <w:r>
                    <w:rPr>
                      <w:rFonts w:ascii="Times New Roman" w:hAnsi="Times New Roman" w:cs="Times New Roman"/>
                      <w:sz w:val="28"/>
                      <w:szCs w:val="28"/>
                      <w:lang w:val="en"/>
                    </w:rPr>
                    <w:t>.</w:t>
                  </w:r>
                </w:p>
              </w:tc>
            </w:tr>
          </w:tbl>
          <w:p w14:paraId="4A60535C" w14:textId="4DBCC85F"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34CA4DD9" w14:textId="77777777" w:rsidTr="00A40D71">
              <w:trPr>
                <w:trHeight w:val="50"/>
              </w:trPr>
              <w:tc>
                <w:tcPr>
                  <w:tcW w:w="1725" w:type="dxa"/>
                </w:tcPr>
                <w:p w14:paraId="18028C4C"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34CCEDC4" w14:textId="7F72E4E5" w:rsidR="004C075D" w:rsidRPr="00961A6E" w:rsidRDefault="00961A6E" w:rsidP="004C075D">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 xml:space="preserve">Sociology of labor, </w:t>
                  </w:r>
                  <w:r w:rsidR="005F0E2A" w:rsidRPr="00961A6E">
                    <w:rPr>
                      <w:rFonts w:ascii="Times New Roman" w:hAnsi="Times New Roman" w:cs="Times New Roman"/>
                      <w:b/>
                      <w:bCs/>
                      <w:sz w:val="28"/>
                      <w:szCs w:val="28"/>
                      <w:lang w:val="en"/>
                    </w:rPr>
                    <w:t>education,</w:t>
                  </w:r>
                  <w:r w:rsidRPr="00961A6E">
                    <w:rPr>
                      <w:rFonts w:ascii="Times New Roman" w:hAnsi="Times New Roman" w:cs="Times New Roman"/>
                      <w:b/>
                      <w:bCs/>
                      <w:sz w:val="28"/>
                      <w:szCs w:val="28"/>
                      <w:lang w:val="en"/>
                    </w:rPr>
                    <w:t xml:space="preserve"> and entrepreneurship</w:t>
                  </w:r>
                </w:p>
              </w:tc>
            </w:tr>
            <w:tr w:rsidR="00EA0452" w:rsidRPr="00D23521" w14:paraId="5898E275" w14:textId="77777777" w:rsidTr="00A40D71">
              <w:trPr>
                <w:trHeight w:val="50"/>
              </w:trPr>
              <w:tc>
                <w:tcPr>
                  <w:tcW w:w="1725" w:type="dxa"/>
                </w:tcPr>
                <w:p w14:paraId="501948E9" w14:textId="5B070270"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750EECA1" w14:textId="0007E068"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2D6AF2D2" w14:textId="77777777" w:rsidTr="00A40D71">
              <w:trPr>
                <w:trHeight w:val="332"/>
              </w:trPr>
              <w:tc>
                <w:tcPr>
                  <w:tcW w:w="1725" w:type="dxa"/>
                </w:tcPr>
                <w:p w14:paraId="7C349A03"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09055A6E" w14:textId="5CAF91B7" w:rsidR="004C075D" w:rsidRPr="00D23521" w:rsidRDefault="004C075D" w:rsidP="004C075D">
                  <w:pPr>
                    <w:rPr>
                      <w:rFonts w:ascii="Times New Roman" w:hAnsi="Times New Roman" w:cs="Times New Roman"/>
                      <w:sz w:val="28"/>
                      <w:szCs w:val="28"/>
                      <w:lang w:val="en-US"/>
                    </w:rPr>
                  </w:pPr>
                  <w:r w:rsidRPr="004C075D">
                    <w:rPr>
                      <w:rFonts w:ascii="Times New Roman" w:hAnsi="Times New Roman" w:cs="Times New Roman"/>
                      <w:sz w:val="28"/>
                      <w:szCs w:val="28"/>
                      <w:lang w:val="en"/>
                    </w:rPr>
                    <w:t xml:space="preserve">Survey Market and Education opportunities 13 </w:t>
                  </w:r>
                  <w:r w:rsidR="00BA7610" w:rsidRPr="00BA7610">
                    <w:rPr>
                      <w:rFonts w:ascii="Times New Roman" w:eastAsia="Times New Roman" w:hAnsi="Times New Roman" w:cs="Times New Roman"/>
                      <w:sz w:val="28"/>
                      <w:szCs w:val="28"/>
                      <w:lang w:val="en" w:eastAsia="fi-FI"/>
                    </w:rPr>
                    <w:t>academic credits</w:t>
                  </w:r>
                </w:p>
              </w:tc>
            </w:tr>
            <w:tr w:rsidR="00BA7610" w:rsidRPr="00D23521" w14:paraId="45DBD1E8" w14:textId="77777777" w:rsidTr="00A40D71">
              <w:trPr>
                <w:trHeight w:val="319"/>
              </w:trPr>
              <w:tc>
                <w:tcPr>
                  <w:tcW w:w="1725" w:type="dxa"/>
                </w:tcPr>
                <w:p w14:paraId="7AF2395A" w14:textId="2B74220E"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398F3472" w14:textId="7E93C799"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BA7610" w:rsidRPr="00BA7610" w14:paraId="7F3EF6CF" w14:textId="77777777" w:rsidTr="00A40D71">
              <w:trPr>
                <w:trHeight w:val="1260"/>
              </w:trPr>
              <w:tc>
                <w:tcPr>
                  <w:tcW w:w="1725" w:type="dxa"/>
                </w:tcPr>
                <w:p w14:paraId="1D10789E" w14:textId="5C2FC72E"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6F272311"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1B8080FD" w14:textId="77777777" w:rsidR="00BA7610" w:rsidRPr="00EA0452" w:rsidRDefault="00BA7610" w:rsidP="00BA7610">
                  <w:pPr>
                    <w:pStyle w:val="a3"/>
                    <w:numPr>
                      <w:ilvl w:val="0"/>
                      <w:numId w:val="35"/>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07003B36" w14:textId="77777777" w:rsidR="00BA7610" w:rsidRPr="00EA0452" w:rsidRDefault="00BA7610" w:rsidP="00BA7610">
                  <w:pPr>
                    <w:pStyle w:val="a3"/>
                    <w:numPr>
                      <w:ilvl w:val="0"/>
                      <w:numId w:val="35"/>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36470A5C" w14:textId="77777777" w:rsidR="00BA7610" w:rsidRDefault="00BA7610" w:rsidP="00BA7610">
                  <w:pPr>
                    <w:rPr>
                      <w:rFonts w:ascii="Times New Roman" w:hAnsi="Times New Roman" w:cs="Times New Roman"/>
                      <w:sz w:val="28"/>
                      <w:szCs w:val="28"/>
                      <w:lang w:val="en"/>
                    </w:rPr>
                  </w:pPr>
                </w:p>
                <w:p w14:paraId="78FF8FDD" w14:textId="57684868"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build their </w:t>
                  </w:r>
                  <w:r w:rsidRPr="00FD6D59">
                    <w:rPr>
                      <w:rFonts w:ascii="Times New Roman" w:hAnsi="Times New Roman" w:cs="Times New Roman"/>
                      <w:sz w:val="28"/>
                      <w:szCs w:val="28"/>
                      <w:lang w:val="en"/>
                    </w:rPr>
                    <w:t xml:space="preserve">knowledge of the sociology of labor: the main classical and modern paradigms of sociological analysis of social and labor processes, </w:t>
                  </w:r>
                  <w:r>
                    <w:rPr>
                      <w:rFonts w:ascii="Times New Roman" w:hAnsi="Times New Roman" w:cs="Times New Roman"/>
                      <w:sz w:val="28"/>
                      <w:szCs w:val="28"/>
                      <w:lang w:val="en"/>
                    </w:rPr>
                    <w:t xml:space="preserve">and the </w:t>
                  </w:r>
                  <w:r w:rsidRPr="00FD6D59">
                    <w:rPr>
                      <w:rFonts w:ascii="Times New Roman" w:hAnsi="Times New Roman" w:cs="Times New Roman"/>
                      <w:sz w:val="28"/>
                      <w:szCs w:val="28"/>
                      <w:lang w:val="en"/>
                    </w:rPr>
                    <w:t>concepts and studies of the social institution of education and its relationship to other social institutions</w:t>
                  </w:r>
                  <w:r>
                    <w:rPr>
                      <w:rFonts w:ascii="Times New Roman" w:hAnsi="Times New Roman" w:cs="Times New Roman"/>
                      <w:sz w:val="28"/>
                      <w:szCs w:val="28"/>
                      <w:lang w:val="en"/>
                    </w:rPr>
                    <w:t xml:space="preserve">. They also investigate </w:t>
                  </w:r>
                  <w:r w:rsidRPr="00FD6D59">
                    <w:rPr>
                      <w:rFonts w:ascii="Times New Roman" w:hAnsi="Times New Roman" w:cs="Times New Roman"/>
                      <w:sz w:val="28"/>
                      <w:szCs w:val="28"/>
                      <w:lang w:val="en"/>
                    </w:rPr>
                    <w:t xml:space="preserve">the specifics and differences of the </w:t>
                  </w:r>
                  <w:r>
                    <w:rPr>
                      <w:rFonts w:ascii="Times New Roman" w:hAnsi="Times New Roman" w:cs="Times New Roman"/>
                      <w:sz w:val="28"/>
                      <w:szCs w:val="28"/>
                      <w:lang w:val="en"/>
                    </w:rPr>
                    <w:t xml:space="preserve">various </w:t>
                  </w:r>
                  <w:r w:rsidRPr="00FD6D59">
                    <w:rPr>
                      <w:rFonts w:ascii="Times New Roman" w:hAnsi="Times New Roman" w:cs="Times New Roman"/>
                      <w:sz w:val="28"/>
                      <w:szCs w:val="28"/>
                      <w:lang w:val="en"/>
                    </w:rPr>
                    <w:t xml:space="preserve">fields of </w:t>
                  </w:r>
                  <w:r>
                    <w:rPr>
                      <w:rFonts w:ascii="Times New Roman" w:hAnsi="Times New Roman" w:cs="Times New Roman"/>
                      <w:sz w:val="28"/>
                      <w:szCs w:val="28"/>
                      <w:lang w:val="en"/>
                    </w:rPr>
                    <w:t>education and different</w:t>
                  </w:r>
                  <w:r w:rsidRPr="00FD6D59">
                    <w:rPr>
                      <w:rFonts w:ascii="Times New Roman" w:hAnsi="Times New Roman" w:cs="Times New Roman"/>
                      <w:sz w:val="28"/>
                      <w:szCs w:val="28"/>
                      <w:lang w:val="en"/>
                    </w:rPr>
                    <w:t xml:space="preserve"> economic sectors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other types of </w:t>
                  </w:r>
                  <w:r>
                    <w:rPr>
                      <w:rFonts w:ascii="Times New Roman" w:hAnsi="Times New Roman" w:cs="Times New Roman"/>
                      <w:sz w:val="28"/>
                      <w:szCs w:val="28"/>
                      <w:lang w:val="en"/>
                    </w:rPr>
                    <w:t xml:space="preserve">educational or professional possibilities. </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deepen their</w:t>
                  </w:r>
                  <w:r w:rsidRPr="00FD6D59">
                    <w:rPr>
                      <w:rFonts w:ascii="Times New Roman" w:hAnsi="Times New Roman" w:cs="Times New Roman"/>
                      <w:sz w:val="28"/>
                      <w:szCs w:val="28"/>
                      <w:lang w:val="en"/>
                    </w:rPr>
                    <w:t xml:space="preserve"> skills in labor market research using various digital tools and methods of critical analysis</w:t>
                  </w:r>
                  <w:r>
                    <w:rPr>
                      <w:rFonts w:ascii="Times New Roman" w:hAnsi="Times New Roman" w:cs="Times New Roman"/>
                      <w:sz w:val="28"/>
                      <w:szCs w:val="28"/>
                      <w:lang w:val="en"/>
                    </w:rPr>
                    <w:t>. They practice the</w:t>
                  </w:r>
                  <w:r w:rsidRPr="00FD6D59">
                    <w:rPr>
                      <w:rFonts w:ascii="Times New Roman" w:hAnsi="Times New Roman" w:cs="Times New Roman"/>
                      <w:sz w:val="28"/>
                      <w:szCs w:val="28"/>
                      <w:lang w:val="en"/>
                    </w:rPr>
                    <w:t xml:space="preserve"> methods of searching reliable information about possible trends in </w:t>
                  </w:r>
                  <w:r>
                    <w:rPr>
                      <w:rFonts w:ascii="Times New Roman" w:hAnsi="Times New Roman" w:cs="Times New Roman"/>
                      <w:sz w:val="28"/>
                      <w:szCs w:val="28"/>
                      <w:lang w:val="en"/>
                    </w:rPr>
                    <w:t xml:space="preserve">the </w:t>
                  </w:r>
                  <w:r w:rsidRPr="00FD6D59">
                    <w:rPr>
                      <w:rFonts w:ascii="Times New Roman" w:hAnsi="Times New Roman" w:cs="Times New Roman"/>
                      <w:sz w:val="28"/>
                      <w:szCs w:val="28"/>
                      <w:lang w:val="en"/>
                    </w:rPr>
                    <w:t>labor market</w:t>
                  </w:r>
                  <w:r>
                    <w:rPr>
                      <w:rFonts w:ascii="Times New Roman" w:hAnsi="Times New Roman" w:cs="Times New Roman"/>
                      <w:sz w:val="28"/>
                      <w:szCs w:val="28"/>
                      <w:lang w:val="en"/>
                    </w:rPr>
                    <w:t>, its variou</w:t>
                  </w:r>
                  <w:r w:rsidRPr="00FD6D59">
                    <w:rPr>
                      <w:rFonts w:ascii="Times New Roman" w:hAnsi="Times New Roman" w:cs="Times New Roman"/>
                      <w:sz w:val="28"/>
                      <w:szCs w:val="28"/>
                      <w:lang w:val="en"/>
                    </w:rPr>
                    <w:t xml:space="preserve">s professional areas and economic sectors.  </w:t>
                  </w:r>
                </w:p>
              </w:tc>
            </w:tr>
            <w:tr w:rsidR="00BA7610" w:rsidRPr="00BA7610" w14:paraId="6C495A93" w14:textId="77777777" w:rsidTr="00A40D71">
              <w:trPr>
                <w:trHeight w:val="60"/>
              </w:trPr>
              <w:tc>
                <w:tcPr>
                  <w:tcW w:w="1725" w:type="dxa"/>
                </w:tcPr>
                <w:p w14:paraId="2D8F6833" w14:textId="01F8807E"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0E65F413" w14:textId="2D003E05" w:rsidR="00BA7610" w:rsidRPr="00631E80" w:rsidRDefault="00BA7610" w:rsidP="00BA7610">
                  <w:pPr>
                    <w:rPr>
                      <w:rFonts w:ascii="Times New Roman" w:hAnsi="Times New Roman" w:cs="Times New Roman"/>
                      <w:b/>
                      <w:bCs/>
                      <w:sz w:val="28"/>
                      <w:szCs w:val="28"/>
                      <w:lang w:val="en-US"/>
                    </w:rPr>
                  </w:pPr>
                  <w:r w:rsidRPr="00631E80">
                    <w:rPr>
                      <w:rFonts w:ascii="Times New Roman" w:hAnsi="Times New Roman" w:cs="Times New Roman"/>
                      <w:b/>
                      <w:bCs/>
                      <w:sz w:val="28"/>
                      <w:szCs w:val="28"/>
                      <w:lang w:val="en"/>
                    </w:rPr>
                    <w:t>Counsellor students who demonstrate competence can:</w:t>
                  </w:r>
                </w:p>
                <w:p w14:paraId="78513BFD" w14:textId="6A5F98EE"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pply the concept</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of modern sociological analysis in the study of labor relations and employment</w:t>
                  </w:r>
                  <w:r>
                    <w:rPr>
                      <w:rFonts w:ascii="Times New Roman" w:hAnsi="Times New Roman" w:cs="Times New Roman"/>
                      <w:sz w:val="28"/>
                      <w:szCs w:val="28"/>
                      <w:lang w:val="en"/>
                    </w:rPr>
                    <w:t>;</w:t>
                  </w:r>
                </w:p>
                <w:p w14:paraId="5F7756DD" w14:textId="4BE85499"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distinguish</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various </w:t>
                  </w:r>
                  <w:r w:rsidRPr="00FD6D59">
                    <w:rPr>
                      <w:rFonts w:ascii="Times New Roman" w:hAnsi="Times New Roman" w:cs="Times New Roman"/>
                      <w:sz w:val="28"/>
                      <w:szCs w:val="28"/>
                      <w:lang w:val="en"/>
                    </w:rPr>
                    <w:t xml:space="preserve">fields of </w:t>
                  </w:r>
                  <w:r>
                    <w:rPr>
                      <w:rFonts w:ascii="Times New Roman" w:hAnsi="Times New Roman" w:cs="Times New Roman"/>
                      <w:sz w:val="28"/>
                      <w:szCs w:val="28"/>
                      <w:lang w:val="en"/>
                    </w:rPr>
                    <w:t>education,</w:t>
                  </w:r>
                  <w:r w:rsidRPr="00FD6D59">
                    <w:rPr>
                      <w:rFonts w:ascii="Times New Roman" w:hAnsi="Times New Roman" w:cs="Times New Roman"/>
                      <w:sz w:val="28"/>
                      <w:szCs w:val="28"/>
                      <w:lang w:val="en"/>
                    </w:rPr>
                    <w:t xml:space="preserve"> the </w:t>
                  </w:r>
                  <w:r>
                    <w:rPr>
                      <w:rFonts w:ascii="Times New Roman" w:hAnsi="Times New Roman" w:cs="Times New Roman"/>
                      <w:sz w:val="28"/>
                      <w:szCs w:val="28"/>
                      <w:lang w:val="en"/>
                    </w:rPr>
                    <w:t>professional</w:t>
                  </w:r>
                  <w:r w:rsidRPr="00FD6D59">
                    <w:rPr>
                      <w:rFonts w:ascii="Times New Roman" w:hAnsi="Times New Roman" w:cs="Times New Roman"/>
                      <w:sz w:val="28"/>
                      <w:szCs w:val="28"/>
                      <w:lang w:val="en"/>
                    </w:rPr>
                    <w:t xml:space="preserve"> areas </w:t>
                  </w:r>
                  <w:r>
                    <w:rPr>
                      <w:rFonts w:ascii="Times New Roman" w:hAnsi="Times New Roman" w:cs="Times New Roman"/>
                      <w:sz w:val="28"/>
                      <w:szCs w:val="28"/>
                      <w:lang w:val="en"/>
                    </w:rPr>
                    <w:t xml:space="preserve">and economic sectors of labor </w:t>
                  </w:r>
                  <w:r>
                    <w:rPr>
                      <w:rFonts w:ascii="Times New Roman" w:hAnsi="Times New Roman" w:cs="Times New Roman"/>
                      <w:sz w:val="28"/>
                      <w:szCs w:val="28"/>
                      <w:lang w:val="en"/>
                    </w:rPr>
                    <w:lastRenderedPageBreak/>
                    <w:t xml:space="preserve">market, </w:t>
                  </w:r>
                  <w:r w:rsidRPr="00FD6D59">
                    <w:rPr>
                      <w:rFonts w:ascii="Times New Roman" w:hAnsi="Times New Roman" w:cs="Times New Roman"/>
                      <w:sz w:val="28"/>
                      <w:szCs w:val="28"/>
                      <w:lang w:val="en"/>
                    </w:rPr>
                    <w:t xml:space="preserve">and other types of </w:t>
                  </w:r>
                  <w:r>
                    <w:rPr>
                      <w:rFonts w:ascii="Times New Roman" w:hAnsi="Times New Roman" w:cs="Times New Roman"/>
                      <w:sz w:val="28"/>
                      <w:szCs w:val="28"/>
                      <w:lang w:val="en"/>
                    </w:rPr>
                    <w:t>educational or professional possibilities;</w:t>
                  </w:r>
                </w:p>
                <w:p w14:paraId="6B8C85E2" w14:textId="15221CBC" w:rsidR="00BA7610" w:rsidRPr="00631E80" w:rsidRDefault="00BA7610" w:rsidP="00BA7610">
                  <w:pPr>
                    <w:pStyle w:val="a3"/>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 xml:space="preserve">nalyze the problems of modern education and apply the knowledge gained in practice </w:t>
                  </w:r>
                </w:p>
                <w:p w14:paraId="0BDB0487" w14:textId="28C11860" w:rsidR="00BA7610" w:rsidRPr="00631E80" w:rsidRDefault="00BA7610" w:rsidP="00BA7610">
                  <w:pPr>
                    <w:pStyle w:val="a3"/>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US"/>
                    </w:rPr>
                    <w:t>identify</w:t>
                  </w:r>
                  <w:r w:rsidRPr="00631E80">
                    <w:rPr>
                      <w:rFonts w:ascii="Times New Roman" w:hAnsi="Times New Roman" w:cs="Times New Roman"/>
                      <w:sz w:val="28"/>
                      <w:szCs w:val="28"/>
                      <w:lang w:val="en"/>
                    </w:rPr>
                    <w:t xml:space="preserve"> changes in labor market trends</w:t>
                  </w:r>
                  <w:r>
                    <w:rPr>
                      <w:rFonts w:ascii="Times New Roman" w:hAnsi="Times New Roman" w:cs="Times New Roman"/>
                      <w:sz w:val="28"/>
                      <w:szCs w:val="28"/>
                      <w:lang w:val="en"/>
                    </w:rPr>
                    <w:t xml:space="preserve"> based on various sources of information and apply it in their guidance and counselling work with school students.</w:t>
                  </w:r>
                </w:p>
              </w:tc>
            </w:tr>
          </w:tbl>
          <w:p w14:paraId="5E5FB07D" w14:textId="5524A7B2"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42B9E1CB" w14:textId="77777777" w:rsidTr="00A40D71">
              <w:trPr>
                <w:trHeight w:val="50"/>
              </w:trPr>
              <w:tc>
                <w:tcPr>
                  <w:tcW w:w="1725" w:type="dxa"/>
                </w:tcPr>
                <w:p w14:paraId="5A99DAB4"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5B681351" w14:textId="33D2D37A" w:rsidR="004C075D" w:rsidRPr="00BA7610" w:rsidRDefault="004D6E18" w:rsidP="004C075D">
                  <w:pPr>
                    <w:rPr>
                      <w:rFonts w:ascii="Times New Roman" w:hAnsi="Times New Roman" w:cs="Times New Roman"/>
                      <w:b/>
                      <w:bCs/>
                      <w:sz w:val="28"/>
                      <w:szCs w:val="28"/>
                      <w:lang w:val="en-US"/>
                    </w:rPr>
                  </w:pPr>
                  <w:r w:rsidRPr="00BA7610">
                    <w:rPr>
                      <w:rFonts w:ascii="Times New Roman" w:eastAsia="Times New Roman" w:hAnsi="Times New Roman" w:cs="Times New Roman"/>
                      <w:b/>
                      <w:bCs/>
                      <w:sz w:val="28"/>
                      <w:szCs w:val="28"/>
                      <w:lang w:val="en" w:eastAsia="fi-FI"/>
                    </w:rPr>
                    <w:t>Professional orientation based on personality criteria</w:t>
                  </w:r>
                </w:p>
              </w:tc>
            </w:tr>
            <w:tr w:rsidR="00EA0452" w:rsidRPr="00D23521" w14:paraId="45597A3D" w14:textId="77777777" w:rsidTr="00A40D71">
              <w:trPr>
                <w:trHeight w:val="50"/>
              </w:trPr>
              <w:tc>
                <w:tcPr>
                  <w:tcW w:w="1725" w:type="dxa"/>
                </w:tcPr>
                <w:p w14:paraId="7017FAA4" w14:textId="6DE26FED"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62F753DF" w14:textId="6F076504" w:rsidR="00EA0452" w:rsidRPr="00BA7610" w:rsidRDefault="00EA0452" w:rsidP="00EA0452">
                  <w:pPr>
                    <w:rPr>
                      <w:rFonts w:ascii="Times New Roman" w:hAnsi="Times New Roman" w:cs="Times New Roman"/>
                      <w:sz w:val="28"/>
                      <w:szCs w:val="28"/>
                      <w:lang w:val="en-US"/>
                    </w:rPr>
                  </w:pPr>
                  <w:r w:rsidRPr="00BA7610">
                    <w:rPr>
                      <w:rFonts w:ascii="Times New Roman" w:hAnsi="Times New Roman" w:cs="Times New Roman"/>
                      <w:sz w:val="28"/>
                      <w:szCs w:val="28"/>
                      <w:lang w:val="en-US"/>
                    </w:rPr>
                    <w:t>Subject component</w:t>
                  </w:r>
                </w:p>
              </w:tc>
            </w:tr>
            <w:tr w:rsidR="004C075D" w:rsidRPr="00BA7610" w14:paraId="2318CDCB" w14:textId="77777777" w:rsidTr="00A40D71">
              <w:trPr>
                <w:trHeight w:val="332"/>
              </w:trPr>
              <w:tc>
                <w:tcPr>
                  <w:tcW w:w="1725" w:type="dxa"/>
                </w:tcPr>
                <w:p w14:paraId="14B3430A"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3C1F980C" w14:textId="05DF0425" w:rsidR="004C075D" w:rsidRPr="00BA7610" w:rsidRDefault="004C075D" w:rsidP="004C075D">
                  <w:pPr>
                    <w:rPr>
                      <w:rFonts w:ascii="Times New Roman" w:hAnsi="Times New Roman" w:cs="Times New Roman"/>
                      <w:sz w:val="28"/>
                      <w:szCs w:val="28"/>
                      <w:lang w:val="en-US"/>
                    </w:rPr>
                  </w:pPr>
                  <w:r w:rsidRPr="00BA7610">
                    <w:rPr>
                      <w:rFonts w:ascii="Times New Roman" w:hAnsi="Times New Roman" w:cs="Times New Roman"/>
                      <w:sz w:val="28"/>
                      <w:szCs w:val="28"/>
                      <w:lang w:val="en"/>
                    </w:rPr>
                    <w:t xml:space="preserve">Survey Market and Education opportunities 13 </w:t>
                  </w:r>
                  <w:r w:rsidR="00BA7610" w:rsidRPr="00BA7610">
                    <w:rPr>
                      <w:rFonts w:ascii="Times New Roman" w:eastAsia="Times New Roman" w:hAnsi="Times New Roman" w:cs="Times New Roman"/>
                      <w:sz w:val="28"/>
                      <w:szCs w:val="28"/>
                      <w:lang w:val="en" w:eastAsia="fi-FI"/>
                    </w:rPr>
                    <w:t>academic credits</w:t>
                  </w:r>
                </w:p>
              </w:tc>
            </w:tr>
            <w:tr w:rsidR="00BA7610" w:rsidRPr="00D23521" w14:paraId="2901CE31" w14:textId="77777777" w:rsidTr="00A40D71">
              <w:trPr>
                <w:trHeight w:val="319"/>
              </w:trPr>
              <w:tc>
                <w:tcPr>
                  <w:tcW w:w="1725" w:type="dxa"/>
                </w:tcPr>
                <w:p w14:paraId="099B9886" w14:textId="0569EA4F"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313713DD" w14:textId="6BF0DDB6" w:rsidR="00BA7610" w:rsidRPr="00BA7610" w:rsidRDefault="00BA7610" w:rsidP="00BA7610">
                  <w:pPr>
                    <w:rPr>
                      <w:rFonts w:ascii="Times New Roman" w:hAnsi="Times New Roman" w:cs="Times New Roman"/>
                      <w:sz w:val="28"/>
                      <w:szCs w:val="28"/>
                      <w:lang w:val="en-US"/>
                    </w:rPr>
                  </w:pPr>
                  <w:r w:rsidRPr="00BA7610">
                    <w:rPr>
                      <w:rFonts w:ascii="Times New Roman" w:hAnsi="Times New Roman" w:cs="Times New Roman"/>
                      <w:sz w:val="28"/>
                      <w:szCs w:val="28"/>
                      <w:lang w:val="en-US"/>
                    </w:rPr>
                    <w:t>4</w:t>
                  </w:r>
                </w:p>
              </w:tc>
            </w:tr>
            <w:tr w:rsidR="00BA7610" w:rsidRPr="00BA7610" w14:paraId="759A2F76" w14:textId="77777777" w:rsidTr="00A40D71">
              <w:trPr>
                <w:trHeight w:val="1260"/>
              </w:trPr>
              <w:tc>
                <w:tcPr>
                  <w:tcW w:w="1725" w:type="dxa"/>
                </w:tcPr>
                <w:p w14:paraId="454FFD86" w14:textId="1D3C84DA"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4742F7BF" w14:textId="77777777" w:rsidR="00BA7610" w:rsidRPr="00BA7610" w:rsidRDefault="00BA7610" w:rsidP="00BA7610">
                  <w:pPr>
                    <w:rPr>
                      <w:rFonts w:ascii="Times New Roman" w:hAnsi="Times New Roman" w:cs="Times New Roman"/>
                      <w:sz w:val="28"/>
                      <w:szCs w:val="28"/>
                      <w:lang w:val="en-US"/>
                    </w:rPr>
                  </w:pPr>
                  <w:r w:rsidRPr="00BA7610">
                    <w:rPr>
                      <w:rFonts w:ascii="Times New Roman" w:hAnsi="Times New Roman" w:cs="Times New Roman"/>
                      <w:sz w:val="28"/>
                      <w:szCs w:val="28"/>
                      <w:lang w:val="en"/>
                    </w:rPr>
                    <w:t>The purpose of this course is to improve the following areas of competence</w:t>
                  </w:r>
                  <w:r w:rsidRPr="00BA7610">
                    <w:rPr>
                      <w:rFonts w:ascii="Times New Roman" w:hAnsi="Times New Roman" w:cs="Times New Roman"/>
                      <w:i/>
                      <w:sz w:val="28"/>
                      <w:szCs w:val="28"/>
                      <w:lang w:val="en"/>
                    </w:rPr>
                    <w:t>:</w:t>
                  </w:r>
                </w:p>
                <w:p w14:paraId="571380A5" w14:textId="77777777" w:rsidR="00BA7610" w:rsidRPr="00BA7610" w:rsidRDefault="00BA7610" w:rsidP="00BA7610">
                  <w:pPr>
                    <w:pStyle w:val="a3"/>
                    <w:numPr>
                      <w:ilvl w:val="0"/>
                      <w:numId w:val="35"/>
                    </w:numPr>
                    <w:rPr>
                      <w:rFonts w:ascii="Times New Roman" w:hAnsi="Times New Roman" w:cs="Times New Roman"/>
                      <w:sz w:val="28"/>
                      <w:szCs w:val="28"/>
                      <w:lang w:val="en"/>
                    </w:rPr>
                  </w:pPr>
                  <w:r w:rsidRPr="00BA7610">
                    <w:rPr>
                      <w:rFonts w:ascii="Times New Roman" w:hAnsi="Times New Roman" w:cs="Times New Roman"/>
                      <w:sz w:val="28"/>
                      <w:szCs w:val="28"/>
                      <w:lang w:val="en"/>
                    </w:rPr>
                    <w:t>Competence area for cognitive competences</w:t>
                  </w:r>
                </w:p>
                <w:p w14:paraId="223B283D" w14:textId="77777777" w:rsidR="00BA7610" w:rsidRPr="00BA7610" w:rsidRDefault="00BA7610" w:rsidP="00BA7610">
                  <w:pPr>
                    <w:pStyle w:val="a3"/>
                    <w:numPr>
                      <w:ilvl w:val="0"/>
                      <w:numId w:val="35"/>
                    </w:numPr>
                    <w:rPr>
                      <w:rFonts w:ascii="Times New Roman" w:hAnsi="Times New Roman" w:cs="Times New Roman"/>
                      <w:sz w:val="28"/>
                      <w:szCs w:val="28"/>
                      <w:lang w:val="en"/>
                    </w:rPr>
                  </w:pPr>
                  <w:r w:rsidRPr="00BA7610">
                    <w:rPr>
                      <w:rFonts w:ascii="Times New Roman" w:hAnsi="Times New Roman" w:cs="Times New Roman"/>
                      <w:sz w:val="28"/>
                      <w:szCs w:val="28"/>
                      <w:lang w:val="en"/>
                    </w:rPr>
                    <w:t>Competence area for functional competences</w:t>
                  </w:r>
                </w:p>
                <w:p w14:paraId="1720A90F" w14:textId="77777777" w:rsidR="00BA7610" w:rsidRPr="00BA7610" w:rsidRDefault="00BA7610" w:rsidP="00BA7610">
                  <w:pPr>
                    <w:jc w:val="both"/>
                    <w:rPr>
                      <w:rFonts w:ascii="Times New Roman" w:hAnsi="Times New Roman" w:cs="Times New Roman"/>
                      <w:sz w:val="28"/>
                      <w:szCs w:val="28"/>
                      <w:lang w:val="en"/>
                    </w:rPr>
                  </w:pPr>
                </w:p>
                <w:p w14:paraId="116BF4C7" w14:textId="151977EC" w:rsidR="00BA7610" w:rsidRPr="00FC2F4F" w:rsidRDefault="00BA7610" w:rsidP="00BA7610">
                  <w:pPr>
                    <w:jc w:val="both"/>
                    <w:rPr>
                      <w:rFonts w:ascii="Times New Roman" w:hAnsi="Times New Roman" w:cs="Times New Roman"/>
                      <w:color w:val="C00000"/>
                      <w:sz w:val="28"/>
                      <w:szCs w:val="28"/>
                      <w:lang w:val="en-GB"/>
                    </w:rPr>
                  </w:pPr>
                  <w:r w:rsidRPr="00BA7610">
                    <w:rPr>
                      <w:rFonts w:ascii="Times New Roman" w:hAnsi="Times New Roman" w:cs="Times New Roman"/>
                      <w:sz w:val="28"/>
                      <w:szCs w:val="28"/>
                      <w:lang w:val="en"/>
                    </w:rPr>
                    <w:t xml:space="preserve">Counsellor students deepen their knowledge </w:t>
                  </w:r>
                  <w:r w:rsidRPr="00FC2F4F">
                    <w:rPr>
                      <w:rFonts w:ascii="Times New Roman" w:hAnsi="Times New Roman" w:cs="Times New Roman"/>
                      <w:sz w:val="28"/>
                      <w:szCs w:val="28"/>
                      <w:lang w:val="en-GB"/>
                    </w:rPr>
                    <w:t xml:space="preserve">in determining the strengths and weaknesses of the student's personality </w:t>
                  </w:r>
                  <w:r w:rsidRPr="00BA7610">
                    <w:rPr>
                      <w:rFonts w:ascii="Times New Roman" w:hAnsi="Times New Roman" w:cs="Times New Roman"/>
                      <w:sz w:val="28"/>
                      <w:szCs w:val="28"/>
                      <w:lang w:val="en-US"/>
                    </w:rPr>
                    <w:t xml:space="preserve">by using guidance discussions and various types of tools (e.g. </w:t>
                  </w:r>
                  <w:r w:rsidRPr="00FC2F4F">
                    <w:rPr>
                      <w:rFonts w:ascii="Times New Roman" w:hAnsi="Times New Roman" w:cs="Times New Roman"/>
                      <w:sz w:val="28"/>
                      <w:szCs w:val="28"/>
                      <w:lang w:val="en-GB"/>
                    </w:rPr>
                    <w:t>Holland's career guidance test</w:t>
                  </w:r>
                  <w:r w:rsidRPr="00BA7610">
                    <w:rPr>
                      <w:rFonts w:ascii="Times New Roman" w:hAnsi="Times New Roman" w:cs="Times New Roman"/>
                      <w:sz w:val="28"/>
                      <w:szCs w:val="28"/>
                      <w:lang w:val="en-US"/>
                    </w:rPr>
                    <w:t>,</w:t>
                  </w:r>
                  <w:r w:rsidRPr="00FC2F4F">
                    <w:rPr>
                      <w:rFonts w:ascii="Times New Roman" w:hAnsi="Times New Roman" w:cs="Times New Roman"/>
                      <w:sz w:val="28"/>
                      <w:szCs w:val="28"/>
                      <w:lang w:val="en-GB"/>
                    </w:rPr>
                    <w:t xml:space="preserve"> Differential diagnostic questionnaire of psychologist Yevgeny Klimov</w:t>
                  </w:r>
                  <w:r w:rsidRPr="00BA7610">
                    <w:rPr>
                      <w:rFonts w:ascii="Times New Roman" w:hAnsi="Times New Roman" w:cs="Times New Roman"/>
                      <w:sz w:val="28"/>
                      <w:szCs w:val="28"/>
                      <w:lang w:val="en-US"/>
                    </w:rPr>
                    <w:t>,</w:t>
                  </w:r>
                  <w:r w:rsidRPr="00FC2F4F">
                    <w:rPr>
                      <w:rFonts w:ascii="Times New Roman" w:hAnsi="Times New Roman" w:cs="Times New Roman"/>
                      <w:sz w:val="28"/>
                      <w:szCs w:val="28"/>
                      <w:lang w:val="en-GB"/>
                    </w:rPr>
                    <w:t xml:space="preserve"> Map of interests of Golomshtok</w:t>
                  </w:r>
                  <w:r w:rsidRPr="00BA7610">
                    <w:rPr>
                      <w:rFonts w:ascii="Times New Roman" w:hAnsi="Times New Roman" w:cs="Times New Roman"/>
                      <w:sz w:val="28"/>
                      <w:szCs w:val="28"/>
                      <w:lang w:val="en-US"/>
                    </w:rPr>
                    <w:t>, etc.)</w:t>
                  </w:r>
                  <w:r w:rsidRPr="00FC2F4F">
                    <w:rPr>
                      <w:rFonts w:ascii="Times New Roman" w:hAnsi="Times New Roman" w:cs="Times New Roman"/>
                      <w:sz w:val="28"/>
                      <w:szCs w:val="28"/>
                      <w:lang w:val="en-GB"/>
                    </w:rPr>
                    <w:t xml:space="preserve"> </w:t>
                  </w:r>
                  <w:r w:rsidRPr="00BA7610">
                    <w:rPr>
                      <w:rFonts w:ascii="Times New Roman" w:hAnsi="Times New Roman" w:cs="Times New Roman"/>
                      <w:sz w:val="28"/>
                      <w:szCs w:val="28"/>
                      <w:lang w:val="en-US"/>
                    </w:rPr>
                    <w:t xml:space="preserve">and </w:t>
                  </w:r>
                  <w:r w:rsidRPr="00FC2F4F">
                    <w:rPr>
                      <w:rFonts w:ascii="Times New Roman" w:hAnsi="Times New Roman" w:cs="Times New Roman"/>
                      <w:sz w:val="28"/>
                      <w:szCs w:val="28"/>
                      <w:lang w:val="en-GB"/>
                    </w:rPr>
                    <w:t xml:space="preserve">providing support in choosing </w:t>
                  </w:r>
                  <w:r w:rsidRPr="00BA7610">
                    <w:rPr>
                      <w:rFonts w:ascii="Times New Roman" w:hAnsi="Times New Roman" w:cs="Times New Roman"/>
                      <w:sz w:val="28"/>
                      <w:szCs w:val="28"/>
                      <w:lang w:val="en-US"/>
                    </w:rPr>
                    <w:t>their professional orientation by considering</w:t>
                  </w:r>
                  <w:r w:rsidRPr="00FC2F4F">
                    <w:rPr>
                      <w:rFonts w:ascii="Times New Roman" w:hAnsi="Times New Roman" w:cs="Times New Roman"/>
                      <w:sz w:val="28"/>
                      <w:szCs w:val="28"/>
                      <w:lang w:val="en-GB"/>
                    </w:rPr>
                    <w:t xml:space="preserve"> the</w:t>
                  </w:r>
                  <w:r w:rsidRPr="00BA7610">
                    <w:rPr>
                      <w:rFonts w:ascii="Times New Roman" w:hAnsi="Times New Roman" w:cs="Times New Roman"/>
                      <w:sz w:val="28"/>
                      <w:szCs w:val="28"/>
                      <w:lang w:val="en-US"/>
                    </w:rPr>
                    <w:t>ir</w:t>
                  </w:r>
                  <w:r w:rsidRPr="00FC2F4F">
                    <w:rPr>
                      <w:rFonts w:ascii="Times New Roman" w:hAnsi="Times New Roman" w:cs="Times New Roman"/>
                      <w:sz w:val="28"/>
                      <w:szCs w:val="28"/>
                      <w:lang w:val="en-GB"/>
                    </w:rPr>
                    <w:t xml:space="preserve"> individual characteristics</w:t>
                  </w:r>
                  <w:r w:rsidRPr="00BA7610">
                    <w:rPr>
                      <w:rFonts w:ascii="Times New Roman" w:hAnsi="Times New Roman" w:cs="Times New Roman"/>
                      <w:sz w:val="28"/>
                      <w:szCs w:val="28"/>
                      <w:lang w:val="en"/>
                    </w:rPr>
                    <w:t xml:space="preserve">. Counsellor students together with the student draw up a personal plan and present a </w:t>
                  </w:r>
                  <w:r w:rsidRPr="00FC2F4F">
                    <w:rPr>
                      <w:rFonts w:ascii="Times New Roman" w:hAnsi="Times New Roman" w:cs="Times New Roman"/>
                      <w:sz w:val="28"/>
                      <w:szCs w:val="28"/>
                      <w:lang w:val="en-GB"/>
                    </w:rPr>
                    <w:t>career plan for the next 3-5 years</w:t>
                  </w:r>
                  <w:r w:rsidRPr="00BA7610">
                    <w:rPr>
                      <w:rFonts w:ascii="Times New Roman" w:hAnsi="Times New Roman" w:cs="Times New Roman"/>
                      <w:sz w:val="28"/>
                      <w:szCs w:val="28"/>
                      <w:lang w:val="en-US"/>
                    </w:rPr>
                    <w:t xml:space="preserve"> considering</w:t>
                  </w:r>
                  <w:r w:rsidRPr="00FC2F4F">
                    <w:rPr>
                      <w:rFonts w:ascii="Times New Roman" w:hAnsi="Times New Roman" w:cs="Times New Roman"/>
                      <w:sz w:val="28"/>
                      <w:szCs w:val="28"/>
                      <w:lang w:val="en-GB"/>
                    </w:rPr>
                    <w:t xml:space="preserve"> the requirements of the </w:t>
                  </w:r>
                  <w:r w:rsidRPr="00BA7610">
                    <w:rPr>
                      <w:rFonts w:ascii="Times New Roman" w:hAnsi="Times New Roman" w:cs="Times New Roman"/>
                      <w:sz w:val="28"/>
                      <w:szCs w:val="28"/>
                      <w:lang w:val="en-US"/>
                    </w:rPr>
                    <w:t xml:space="preserve">demanded area of </w:t>
                  </w:r>
                  <w:r w:rsidRPr="00FC2F4F">
                    <w:rPr>
                      <w:rFonts w:ascii="Times New Roman" w:hAnsi="Times New Roman" w:cs="Times New Roman"/>
                      <w:sz w:val="28"/>
                      <w:szCs w:val="28"/>
                      <w:lang w:val="en-GB"/>
                    </w:rPr>
                    <w:t>labor market</w:t>
                  </w:r>
                  <w:r w:rsidRPr="00BA7610">
                    <w:rPr>
                      <w:rFonts w:ascii="Times New Roman" w:hAnsi="Times New Roman" w:cs="Times New Roman"/>
                      <w:sz w:val="28"/>
                      <w:szCs w:val="28"/>
                      <w:lang w:val="en-US"/>
                    </w:rPr>
                    <w:t xml:space="preserve"> according to the student’s professional orientation</w:t>
                  </w:r>
                  <w:r w:rsidRPr="00FC2F4F">
                    <w:rPr>
                      <w:rFonts w:ascii="Times New Roman" w:hAnsi="Times New Roman" w:cs="Times New Roman"/>
                      <w:sz w:val="28"/>
                      <w:szCs w:val="28"/>
                      <w:lang w:val="en-GB"/>
                    </w:rPr>
                    <w:t>.</w:t>
                  </w:r>
                </w:p>
              </w:tc>
            </w:tr>
            <w:tr w:rsidR="00BA7610" w:rsidRPr="00BA7610" w14:paraId="5B6D4189" w14:textId="77777777" w:rsidTr="00A40D71">
              <w:trPr>
                <w:trHeight w:val="60"/>
              </w:trPr>
              <w:tc>
                <w:tcPr>
                  <w:tcW w:w="1725" w:type="dxa"/>
                </w:tcPr>
                <w:p w14:paraId="371BB269" w14:textId="5813F98C"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7EAB6D19" w14:textId="289DCC62" w:rsidR="00BA7610" w:rsidRPr="00BA7610" w:rsidRDefault="00BA7610" w:rsidP="00BA7610">
                  <w:pPr>
                    <w:rPr>
                      <w:rFonts w:ascii="Times New Roman" w:hAnsi="Times New Roman" w:cs="Times New Roman"/>
                      <w:b/>
                      <w:bCs/>
                      <w:sz w:val="28"/>
                      <w:szCs w:val="28"/>
                      <w:lang w:val="en-US"/>
                    </w:rPr>
                  </w:pPr>
                  <w:r w:rsidRPr="00631E80">
                    <w:rPr>
                      <w:rFonts w:ascii="Times New Roman" w:hAnsi="Times New Roman" w:cs="Times New Roman"/>
                      <w:b/>
                      <w:bCs/>
                      <w:sz w:val="28"/>
                      <w:szCs w:val="28"/>
                      <w:lang w:val="en"/>
                    </w:rPr>
                    <w:t xml:space="preserve">Counsellor students who </w:t>
                  </w:r>
                  <w:r w:rsidRPr="00BA7610">
                    <w:rPr>
                      <w:rFonts w:ascii="Times New Roman" w:hAnsi="Times New Roman" w:cs="Times New Roman"/>
                      <w:b/>
                      <w:bCs/>
                      <w:sz w:val="28"/>
                      <w:szCs w:val="28"/>
                      <w:lang w:val="en"/>
                    </w:rPr>
                    <w:t>demonstrate competence can:</w:t>
                  </w:r>
                </w:p>
                <w:p w14:paraId="6B25D531" w14:textId="56CCA195" w:rsidR="00BA7610" w:rsidRPr="00FC2F4F" w:rsidRDefault="00BA7610" w:rsidP="00BA7610">
                  <w:pPr>
                    <w:pStyle w:val="a3"/>
                    <w:numPr>
                      <w:ilvl w:val="0"/>
                      <w:numId w:val="17"/>
                    </w:numPr>
                    <w:jc w:val="both"/>
                    <w:rPr>
                      <w:rFonts w:ascii="Times New Roman" w:hAnsi="Times New Roman" w:cs="Times New Roman"/>
                      <w:sz w:val="28"/>
                      <w:szCs w:val="28"/>
                      <w:lang w:val="en-GB"/>
                    </w:rPr>
                  </w:pPr>
                  <w:r w:rsidRPr="00FC2F4F">
                    <w:rPr>
                      <w:rFonts w:ascii="Times New Roman" w:hAnsi="Times New Roman" w:cs="Times New Roman"/>
                      <w:sz w:val="28"/>
                      <w:szCs w:val="28"/>
                      <w:lang w:val="en-GB"/>
                    </w:rPr>
                    <w:t xml:space="preserve">expand students' understanding of the world of </w:t>
                  </w:r>
                  <w:r w:rsidRPr="00BA7610">
                    <w:rPr>
                      <w:rFonts w:ascii="Times New Roman" w:hAnsi="Times New Roman" w:cs="Times New Roman"/>
                      <w:sz w:val="28"/>
                      <w:szCs w:val="28"/>
                      <w:lang w:val="en-US"/>
                    </w:rPr>
                    <w:t>work</w:t>
                  </w:r>
                  <w:r w:rsidRPr="00FC2F4F">
                    <w:rPr>
                      <w:rFonts w:ascii="Times New Roman" w:hAnsi="Times New Roman" w:cs="Times New Roman"/>
                      <w:sz w:val="28"/>
                      <w:szCs w:val="28"/>
                      <w:lang w:val="en-GB"/>
                    </w:rPr>
                    <w:t>, including professions of the future;</w:t>
                  </w:r>
                </w:p>
                <w:p w14:paraId="0A9BA1D6" w14:textId="77777777" w:rsidR="00BA7610" w:rsidRPr="00FC2F4F" w:rsidRDefault="00BA7610" w:rsidP="00BA7610">
                  <w:pPr>
                    <w:pStyle w:val="a3"/>
                    <w:numPr>
                      <w:ilvl w:val="0"/>
                      <w:numId w:val="17"/>
                    </w:numPr>
                    <w:jc w:val="both"/>
                    <w:rPr>
                      <w:rFonts w:ascii="Times New Roman" w:hAnsi="Times New Roman" w:cs="Times New Roman"/>
                      <w:sz w:val="28"/>
                      <w:szCs w:val="28"/>
                      <w:lang w:val="en-GB"/>
                    </w:rPr>
                  </w:pPr>
                  <w:r w:rsidRPr="00FC2F4F">
                    <w:rPr>
                      <w:rFonts w:ascii="Times New Roman" w:hAnsi="Times New Roman" w:cs="Times New Roman"/>
                      <w:sz w:val="28"/>
                      <w:szCs w:val="28"/>
                      <w:lang w:val="en-GB"/>
                    </w:rPr>
                    <w:t xml:space="preserve">help students </w:t>
                  </w:r>
                  <w:r w:rsidRPr="00BA7610">
                    <w:rPr>
                      <w:rFonts w:ascii="Times New Roman" w:hAnsi="Times New Roman" w:cs="Times New Roman"/>
                      <w:sz w:val="28"/>
                      <w:szCs w:val="28"/>
                      <w:lang w:val="en-US"/>
                    </w:rPr>
                    <w:t xml:space="preserve">to </w:t>
                  </w:r>
                  <w:r w:rsidRPr="00FC2F4F">
                    <w:rPr>
                      <w:rFonts w:ascii="Times New Roman" w:hAnsi="Times New Roman" w:cs="Times New Roman"/>
                      <w:sz w:val="28"/>
                      <w:szCs w:val="28"/>
                      <w:lang w:val="en-GB"/>
                    </w:rPr>
                    <w:t xml:space="preserve">identify their abilities, interests and professional </w:t>
                  </w:r>
                  <w:r w:rsidRPr="00BA7610">
                    <w:rPr>
                      <w:rFonts w:ascii="Times New Roman" w:hAnsi="Times New Roman" w:cs="Times New Roman"/>
                      <w:sz w:val="28"/>
                      <w:szCs w:val="28"/>
                      <w:lang w:val="en-US"/>
                    </w:rPr>
                    <w:t>orientation;</w:t>
                  </w:r>
                </w:p>
                <w:p w14:paraId="2570B808" w14:textId="1B5C9041" w:rsidR="00BA7610" w:rsidRPr="00FC2F4F" w:rsidRDefault="00BA7610" w:rsidP="00BA7610">
                  <w:pPr>
                    <w:pStyle w:val="a3"/>
                    <w:numPr>
                      <w:ilvl w:val="0"/>
                      <w:numId w:val="17"/>
                    </w:numPr>
                    <w:jc w:val="both"/>
                    <w:rPr>
                      <w:rFonts w:ascii="Times New Roman" w:hAnsi="Times New Roman" w:cs="Times New Roman"/>
                      <w:sz w:val="28"/>
                      <w:szCs w:val="28"/>
                      <w:lang w:val="en-GB"/>
                    </w:rPr>
                  </w:pPr>
                  <w:r w:rsidRPr="00FC2F4F">
                    <w:rPr>
                      <w:rFonts w:ascii="Times New Roman" w:hAnsi="Times New Roman" w:cs="Times New Roman"/>
                      <w:sz w:val="28"/>
                      <w:szCs w:val="28"/>
                      <w:lang w:val="en-GB"/>
                    </w:rPr>
                    <w:t xml:space="preserve">explain </w:t>
                  </w:r>
                  <w:r w:rsidRPr="00BA7610">
                    <w:rPr>
                      <w:rFonts w:ascii="Times New Roman" w:hAnsi="Times New Roman" w:cs="Times New Roman"/>
                      <w:sz w:val="28"/>
                      <w:szCs w:val="28"/>
                      <w:lang w:val="en-US"/>
                    </w:rPr>
                    <w:t xml:space="preserve">students </w:t>
                  </w:r>
                  <w:r w:rsidRPr="00FC2F4F">
                    <w:rPr>
                      <w:rFonts w:ascii="Times New Roman" w:hAnsi="Times New Roman" w:cs="Times New Roman"/>
                      <w:sz w:val="28"/>
                      <w:szCs w:val="28"/>
                      <w:lang w:val="en-GB"/>
                    </w:rPr>
                    <w:t xml:space="preserve">the importance of setting </w:t>
                  </w:r>
                  <w:r w:rsidRPr="00BA7610">
                    <w:rPr>
                      <w:rFonts w:ascii="Times New Roman" w:hAnsi="Times New Roman" w:cs="Times New Roman"/>
                      <w:sz w:val="28"/>
                      <w:szCs w:val="28"/>
                      <w:lang w:val="en-US"/>
                    </w:rPr>
                    <w:t>li</w:t>
                  </w:r>
                  <w:r w:rsidRPr="00FC2F4F">
                    <w:rPr>
                      <w:rFonts w:ascii="Times New Roman" w:hAnsi="Times New Roman" w:cs="Times New Roman"/>
                      <w:sz w:val="28"/>
                      <w:szCs w:val="28"/>
                      <w:lang w:val="en-GB"/>
                    </w:rPr>
                    <w:t>fe</w:t>
                  </w:r>
                  <w:r w:rsidRPr="00BA7610">
                    <w:rPr>
                      <w:rFonts w:ascii="Times New Roman" w:hAnsi="Times New Roman" w:cs="Times New Roman"/>
                      <w:sz w:val="28"/>
                      <w:szCs w:val="28"/>
                      <w:lang w:val="en-US"/>
                    </w:rPr>
                    <w:t xml:space="preserve"> goals, and </w:t>
                  </w:r>
                  <w:r w:rsidRPr="00FC2F4F">
                    <w:rPr>
                      <w:rFonts w:ascii="Times New Roman" w:hAnsi="Times New Roman" w:cs="Times New Roman"/>
                      <w:sz w:val="28"/>
                      <w:szCs w:val="28"/>
                      <w:lang w:val="en-GB"/>
                    </w:rPr>
                    <w:t xml:space="preserve">provide support in </w:t>
                  </w:r>
                  <w:r w:rsidRPr="00BA7610">
                    <w:rPr>
                      <w:rFonts w:ascii="Times New Roman" w:hAnsi="Times New Roman" w:cs="Times New Roman"/>
                      <w:sz w:val="28"/>
                      <w:szCs w:val="28"/>
                      <w:lang w:val="en-US"/>
                    </w:rPr>
                    <w:t xml:space="preserve">students’ </w:t>
                  </w:r>
                  <w:r w:rsidRPr="00FC2F4F">
                    <w:rPr>
                      <w:rFonts w:ascii="Times New Roman" w:hAnsi="Times New Roman" w:cs="Times New Roman"/>
                      <w:sz w:val="28"/>
                      <w:szCs w:val="28"/>
                      <w:lang w:val="en-GB"/>
                    </w:rPr>
                    <w:t>decision-making</w:t>
                  </w:r>
                  <w:r w:rsidRPr="00BA7610">
                    <w:rPr>
                      <w:rFonts w:ascii="Times New Roman" w:hAnsi="Times New Roman" w:cs="Times New Roman"/>
                      <w:sz w:val="28"/>
                      <w:szCs w:val="28"/>
                      <w:lang w:val="en-US"/>
                    </w:rPr>
                    <w:t xml:space="preserve"> and in formulating their </w:t>
                  </w:r>
                  <w:r w:rsidRPr="00FC2F4F">
                    <w:rPr>
                      <w:rFonts w:ascii="Times New Roman" w:hAnsi="Times New Roman" w:cs="Times New Roman"/>
                      <w:sz w:val="28"/>
                      <w:szCs w:val="28"/>
                      <w:lang w:val="en-GB"/>
                    </w:rPr>
                    <w:t>life goals</w:t>
                  </w:r>
                  <w:r w:rsidRPr="00BA7610">
                    <w:rPr>
                      <w:rFonts w:ascii="Times New Roman" w:hAnsi="Times New Roman" w:cs="Times New Roman"/>
                      <w:sz w:val="28"/>
                      <w:szCs w:val="28"/>
                      <w:lang w:val="en-US"/>
                    </w:rPr>
                    <w:t>;</w:t>
                  </w:r>
                </w:p>
                <w:p w14:paraId="3094E6F6" w14:textId="19DE47F5" w:rsidR="00BA7610" w:rsidRPr="00850B90" w:rsidRDefault="00BA7610" w:rsidP="00BA7610">
                  <w:pPr>
                    <w:pStyle w:val="a3"/>
                    <w:numPr>
                      <w:ilvl w:val="0"/>
                      <w:numId w:val="17"/>
                    </w:numPr>
                    <w:rPr>
                      <w:rFonts w:ascii="Times New Roman" w:hAnsi="Times New Roman" w:cs="Times New Roman"/>
                      <w:sz w:val="28"/>
                      <w:szCs w:val="28"/>
                      <w:lang w:val="en-US"/>
                    </w:rPr>
                  </w:pPr>
                  <w:r w:rsidRPr="00BA7610">
                    <w:rPr>
                      <w:rFonts w:ascii="Times New Roman" w:hAnsi="Times New Roman" w:cs="Times New Roman"/>
                      <w:sz w:val="28"/>
                      <w:szCs w:val="28"/>
                      <w:lang w:val="en-US"/>
                    </w:rPr>
                    <w:t>assist students</w:t>
                  </w:r>
                  <w:r w:rsidRPr="00FC2F4F">
                    <w:rPr>
                      <w:rFonts w:ascii="Times New Roman" w:hAnsi="Times New Roman" w:cs="Times New Roman"/>
                      <w:sz w:val="28"/>
                      <w:szCs w:val="28"/>
                      <w:lang w:val="en-GB"/>
                    </w:rPr>
                    <w:t xml:space="preserve"> to </w:t>
                  </w:r>
                  <w:r w:rsidRPr="00BA7610">
                    <w:rPr>
                      <w:rFonts w:ascii="Times New Roman" w:hAnsi="Times New Roman" w:cs="Times New Roman"/>
                      <w:sz w:val="28"/>
                      <w:szCs w:val="28"/>
                      <w:lang w:val="en-US"/>
                    </w:rPr>
                    <w:t xml:space="preserve">set up </w:t>
                  </w:r>
                  <w:r w:rsidRPr="00FC2F4F">
                    <w:rPr>
                      <w:rFonts w:ascii="Times New Roman" w:hAnsi="Times New Roman" w:cs="Times New Roman"/>
                      <w:sz w:val="28"/>
                      <w:szCs w:val="28"/>
                      <w:lang w:val="en-GB"/>
                    </w:rPr>
                    <w:t xml:space="preserve">the main </w:t>
                  </w:r>
                  <w:r w:rsidRPr="00BA7610">
                    <w:rPr>
                      <w:rFonts w:ascii="Times New Roman" w:hAnsi="Times New Roman" w:cs="Times New Roman"/>
                      <w:sz w:val="28"/>
                      <w:szCs w:val="28"/>
                      <w:lang w:val="en-US"/>
                    </w:rPr>
                    <w:t>steps</w:t>
                  </w:r>
                  <w:r w:rsidRPr="00FC2F4F">
                    <w:rPr>
                      <w:rFonts w:ascii="Times New Roman" w:hAnsi="Times New Roman" w:cs="Times New Roman"/>
                      <w:sz w:val="28"/>
                      <w:szCs w:val="28"/>
                      <w:lang w:val="en-GB"/>
                    </w:rPr>
                    <w:t xml:space="preserve"> in achieving a particular goal and </w:t>
                  </w:r>
                  <w:r w:rsidRPr="00BA7610">
                    <w:rPr>
                      <w:rFonts w:ascii="Times New Roman" w:hAnsi="Times New Roman" w:cs="Times New Roman"/>
                      <w:sz w:val="28"/>
                      <w:szCs w:val="28"/>
                      <w:lang w:val="en-US"/>
                    </w:rPr>
                    <w:t xml:space="preserve">to </w:t>
                  </w:r>
                  <w:r w:rsidRPr="00FC2F4F">
                    <w:rPr>
                      <w:rFonts w:ascii="Times New Roman" w:hAnsi="Times New Roman" w:cs="Times New Roman"/>
                      <w:sz w:val="28"/>
                      <w:szCs w:val="28"/>
                      <w:lang w:val="en-GB"/>
                    </w:rPr>
                    <w:t>plan their professional path</w:t>
                  </w:r>
                  <w:r w:rsidRPr="00BA7610">
                    <w:rPr>
                      <w:rFonts w:ascii="Times New Roman" w:hAnsi="Times New Roman" w:cs="Times New Roman"/>
                      <w:sz w:val="28"/>
                      <w:szCs w:val="28"/>
                      <w:lang w:val="en-US"/>
                    </w:rPr>
                    <w:t>.</w:t>
                  </w:r>
                </w:p>
              </w:tc>
            </w:tr>
          </w:tbl>
          <w:p w14:paraId="7A423FE3" w14:textId="77777777" w:rsidR="004C075D" w:rsidRDefault="004C075D" w:rsidP="00FD6D59">
            <w:pPr>
              <w:spacing w:after="0" w:line="240" w:lineRule="auto"/>
              <w:rPr>
                <w:rFonts w:ascii="Times New Roman" w:hAnsi="Times New Roman" w:cs="Times New Roman"/>
                <w:sz w:val="28"/>
                <w:szCs w:val="28"/>
                <w:lang w:val="en-US"/>
              </w:rPr>
            </w:pPr>
          </w:p>
          <w:tbl>
            <w:tblPr>
              <w:tblStyle w:val="a5"/>
              <w:tblW w:w="8790" w:type="dxa"/>
              <w:tblLayout w:type="fixed"/>
              <w:tblLook w:val="06A0" w:firstRow="1" w:lastRow="0" w:firstColumn="1" w:lastColumn="0" w:noHBand="1" w:noVBand="1"/>
            </w:tblPr>
            <w:tblGrid>
              <w:gridCol w:w="8790"/>
            </w:tblGrid>
            <w:tr w:rsidR="00961A6E" w:rsidRPr="00BA7610" w14:paraId="034A12DB" w14:textId="77777777" w:rsidTr="00A40D71">
              <w:tc>
                <w:tcPr>
                  <w:tcW w:w="8790" w:type="dxa"/>
                  <w:shd w:val="clear" w:color="auto" w:fill="8EAADB" w:themeFill="accent1" w:themeFillTint="99"/>
                </w:tcPr>
                <w:p w14:paraId="63CB24A7" w14:textId="4A357DE9" w:rsidR="00961A6E" w:rsidRPr="00961A6E" w:rsidRDefault="00961A6E" w:rsidP="00961A6E">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 xml:space="preserve">Research and development of professional and personal abilities 17 </w:t>
                  </w:r>
                  <w:r w:rsidR="00BA7610">
                    <w:rPr>
                      <w:rFonts w:ascii="Times New Roman" w:eastAsia="Times New Roman" w:hAnsi="Times New Roman" w:cs="Times New Roman"/>
                      <w:b/>
                      <w:bCs/>
                      <w:sz w:val="28"/>
                      <w:szCs w:val="28"/>
                      <w:lang w:val="en" w:eastAsia="fi-FI"/>
                    </w:rPr>
                    <w:t>academic credits</w:t>
                  </w:r>
                </w:p>
              </w:tc>
            </w:tr>
            <w:tr w:rsidR="00961A6E" w:rsidRPr="00BA7610" w14:paraId="70CD06AA" w14:textId="77777777" w:rsidTr="00A40D71">
              <w:tc>
                <w:tcPr>
                  <w:tcW w:w="8790" w:type="dxa"/>
                </w:tcPr>
                <w:p w14:paraId="4BC21C85" w14:textId="1FE9358D" w:rsidR="00961A6E" w:rsidRPr="00FD6D59" w:rsidRDefault="00850B90" w:rsidP="00961A6E">
                  <w:pPr>
                    <w:jc w:val="both"/>
                    <w:rPr>
                      <w:rFonts w:ascii="Times New Roman" w:hAnsi="Times New Roman" w:cs="Times New Roman"/>
                      <w:sz w:val="28"/>
                      <w:szCs w:val="28"/>
                      <w:lang w:val="en-US"/>
                    </w:rPr>
                  </w:pPr>
                  <w:r>
                    <w:rPr>
                      <w:rFonts w:ascii="Times New Roman" w:hAnsi="Times New Roman" w:cs="Times New Roman"/>
                      <w:sz w:val="28"/>
                      <w:szCs w:val="28"/>
                      <w:lang w:val="en"/>
                    </w:rPr>
                    <w:lastRenderedPageBreak/>
                    <w:t>During t</w:t>
                  </w:r>
                  <w:r w:rsidR="00961A6E" w:rsidRPr="00FD6D59">
                    <w:rPr>
                      <w:rFonts w:ascii="Times New Roman" w:hAnsi="Times New Roman" w:cs="Times New Roman"/>
                      <w:sz w:val="28"/>
                      <w:szCs w:val="28"/>
                      <w:lang w:val="en"/>
                    </w:rPr>
                    <w:t>he module</w:t>
                  </w:r>
                  <w:r>
                    <w:rPr>
                      <w:rFonts w:ascii="Times New Roman" w:hAnsi="Times New Roman" w:cs="Times New Roman"/>
                      <w:sz w:val="28"/>
                      <w:szCs w:val="28"/>
                      <w:lang w:val="en"/>
                    </w:rPr>
                    <w:t>,</w:t>
                  </w:r>
                  <w:r w:rsidR="00961A6E"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build their </w:t>
                  </w:r>
                  <w:r w:rsidR="00961A6E" w:rsidRPr="00FD6D59">
                    <w:rPr>
                      <w:rFonts w:ascii="Times New Roman" w:hAnsi="Times New Roman" w:cs="Times New Roman"/>
                      <w:sz w:val="28"/>
                      <w:szCs w:val="28"/>
                      <w:lang w:val="en"/>
                    </w:rPr>
                    <w:t xml:space="preserve">knowledge and methods </w:t>
                  </w:r>
                  <w:r>
                    <w:rPr>
                      <w:rFonts w:ascii="Times New Roman" w:hAnsi="Times New Roman" w:cs="Times New Roman"/>
                      <w:sz w:val="28"/>
                      <w:szCs w:val="28"/>
                      <w:lang w:val="en"/>
                    </w:rPr>
                    <w:t>in</w:t>
                  </w:r>
                  <w:r w:rsidR="00961A6E" w:rsidRPr="00FD6D59">
                    <w:rPr>
                      <w:rFonts w:ascii="Times New Roman" w:hAnsi="Times New Roman" w:cs="Times New Roman"/>
                      <w:sz w:val="28"/>
                      <w:szCs w:val="28"/>
                      <w:lang w:val="en"/>
                    </w:rPr>
                    <w:t xml:space="preserve"> providing psychological and pedagogical support and </w:t>
                  </w:r>
                  <w:r w:rsidR="000871C1">
                    <w:rPr>
                      <w:rFonts w:ascii="Times New Roman" w:hAnsi="Times New Roman" w:cs="Times New Roman"/>
                      <w:sz w:val="28"/>
                      <w:szCs w:val="28"/>
                      <w:lang w:val="en"/>
                    </w:rPr>
                    <w:t xml:space="preserve">in </w:t>
                  </w:r>
                  <w:r w:rsidR="00961A6E" w:rsidRPr="00FD6D59">
                    <w:rPr>
                      <w:rFonts w:ascii="Times New Roman" w:hAnsi="Times New Roman" w:cs="Times New Roman"/>
                      <w:sz w:val="28"/>
                      <w:szCs w:val="28"/>
                      <w:lang w:val="en"/>
                    </w:rPr>
                    <w:t>developing individual abilities</w:t>
                  </w:r>
                  <w:r w:rsidR="000871C1">
                    <w:rPr>
                      <w:rFonts w:ascii="Times New Roman" w:hAnsi="Times New Roman" w:cs="Times New Roman"/>
                      <w:sz w:val="28"/>
                      <w:szCs w:val="28"/>
                      <w:lang w:val="en"/>
                    </w:rPr>
                    <w:t xml:space="preserve"> of school students. Counsellor s</w:t>
                  </w:r>
                  <w:r w:rsidR="000871C1" w:rsidRPr="00184324">
                    <w:rPr>
                      <w:rFonts w:ascii="Times New Roman" w:hAnsi="Times New Roman" w:cs="Times New Roman"/>
                      <w:sz w:val="28"/>
                      <w:szCs w:val="28"/>
                      <w:lang w:val="en"/>
                    </w:rPr>
                    <w:t>tudents</w:t>
                  </w:r>
                  <w:r w:rsidR="000871C1">
                    <w:rPr>
                      <w:rFonts w:ascii="Times New Roman" w:hAnsi="Times New Roman" w:cs="Times New Roman"/>
                      <w:sz w:val="28"/>
                      <w:szCs w:val="28"/>
                      <w:lang w:val="en"/>
                    </w:rPr>
                    <w:t xml:space="preserve"> </w:t>
                  </w:r>
                  <w:r w:rsidR="00961A6E" w:rsidRPr="00FD6D59">
                    <w:rPr>
                      <w:rFonts w:ascii="Times New Roman" w:hAnsi="Times New Roman" w:cs="Times New Roman"/>
                      <w:sz w:val="28"/>
                      <w:szCs w:val="28"/>
                      <w:lang w:val="en"/>
                    </w:rPr>
                    <w:t>identify</w:t>
                  </w:r>
                  <w:r w:rsidR="000871C1">
                    <w:rPr>
                      <w:rFonts w:ascii="Times New Roman" w:hAnsi="Times New Roman" w:cs="Times New Roman"/>
                      <w:sz w:val="28"/>
                      <w:szCs w:val="28"/>
                      <w:lang w:val="en"/>
                    </w:rPr>
                    <w:t xml:space="preserve"> school </w:t>
                  </w:r>
                  <w:r w:rsidR="00961A6E" w:rsidRPr="00FD6D59">
                    <w:rPr>
                      <w:rFonts w:ascii="Times New Roman" w:hAnsi="Times New Roman" w:cs="Times New Roman"/>
                      <w:sz w:val="28"/>
                      <w:szCs w:val="28"/>
                      <w:lang w:val="en"/>
                    </w:rPr>
                    <w:t>students' inclinations and talents for certain types of professional activities</w:t>
                  </w:r>
                  <w:r w:rsidR="000871C1">
                    <w:rPr>
                      <w:rFonts w:ascii="Times New Roman" w:hAnsi="Times New Roman" w:cs="Times New Roman"/>
                      <w:sz w:val="28"/>
                      <w:szCs w:val="28"/>
                      <w:lang w:val="en"/>
                    </w:rPr>
                    <w:t>. They also practice</w:t>
                  </w:r>
                  <w:r w:rsidR="00961A6E" w:rsidRPr="00FD6D59">
                    <w:rPr>
                      <w:rFonts w:ascii="Times New Roman" w:hAnsi="Times New Roman" w:cs="Times New Roman"/>
                      <w:sz w:val="28"/>
                      <w:szCs w:val="28"/>
                      <w:lang w:val="en"/>
                    </w:rPr>
                    <w:t xml:space="preserve"> approaches aimed at forming </w:t>
                  </w:r>
                  <w:r w:rsidR="000871C1">
                    <w:rPr>
                      <w:rFonts w:ascii="Times New Roman" w:hAnsi="Times New Roman" w:cs="Times New Roman"/>
                      <w:sz w:val="28"/>
                      <w:szCs w:val="28"/>
                      <w:lang w:val="en"/>
                    </w:rPr>
                    <w:t xml:space="preserve">school students’ </w:t>
                  </w:r>
                  <w:r w:rsidR="00961A6E" w:rsidRPr="00FD6D59">
                    <w:rPr>
                      <w:rFonts w:ascii="Times New Roman" w:hAnsi="Times New Roman" w:cs="Times New Roman"/>
                      <w:sz w:val="28"/>
                      <w:szCs w:val="28"/>
                      <w:lang w:val="en"/>
                    </w:rPr>
                    <w:t>readiness for work and assist</w:t>
                  </w:r>
                  <w:r w:rsidR="000871C1">
                    <w:rPr>
                      <w:rFonts w:ascii="Times New Roman" w:hAnsi="Times New Roman" w:cs="Times New Roman"/>
                      <w:sz w:val="28"/>
                      <w:szCs w:val="28"/>
                      <w:lang w:val="en"/>
                    </w:rPr>
                    <w:t xml:space="preserve"> them</w:t>
                  </w:r>
                  <w:r w:rsidR="00961A6E" w:rsidRPr="00FD6D59">
                    <w:rPr>
                      <w:rFonts w:ascii="Times New Roman" w:hAnsi="Times New Roman" w:cs="Times New Roman"/>
                      <w:sz w:val="28"/>
                      <w:szCs w:val="28"/>
                      <w:lang w:val="en"/>
                    </w:rPr>
                    <w:t xml:space="preserve"> in choosing a career trajectory. The module also supports the development of </w:t>
                  </w:r>
                  <w:r w:rsidR="000871C1">
                    <w:rPr>
                      <w:rFonts w:ascii="Times New Roman" w:hAnsi="Times New Roman" w:cs="Times New Roman"/>
                      <w:sz w:val="28"/>
                      <w:szCs w:val="28"/>
                      <w:lang w:val="en"/>
                    </w:rPr>
                    <w:t>Counsellor s</w:t>
                  </w:r>
                  <w:r w:rsidR="000871C1" w:rsidRPr="00184324">
                    <w:rPr>
                      <w:rFonts w:ascii="Times New Roman" w:hAnsi="Times New Roman" w:cs="Times New Roman"/>
                      <w:sz w:val="28"/>
                      <w:szCs w:val="28"/>
                      <w:lang w:val="en"/>
                    </w:rPr>
                    <w:t>tudents</w:t>
                  </w:r>
                  <w:r w:rsidR="000871C1">
                    <w:rPr>
                      <w:rFonts w:ascii="Times New Roman" w:hAnsi="Times New Roman" w:cs="Times New Roman"/>
                      <w:sz w:val="28"/>
                      <w:szCs w:val="28"/>
                      <w:lang w:val="en"/>
                    </w:rPr>
                    <w:t xml:space="preserve">’ </w:t>
                  </w:r>
                  <w:r w:rsidR="00961A6E" w:rsidRPr="00FD6D59">
                    <w:rPr>
                      <w:rFonts w:ascii="Times New Roman" w:hAnsi="Times New Roman" w:cs="Times New Roman"/>
                      <w:sz w:val="28"/>
                      <w:szCs w:val="28"/>
                      <w:lang w:val="en"/>
                    </w:rPr>
                    <w:t xml:space="preserve">skills of constant observation and support of </w:t>
                  </w:r>
                  <w:r w:rsidR="000871C1">
                    <w:rPr>
                      <w:rFonts w:ascii="Times New Roman" w:hAnsi="Times New Roman" w:cs="Times New Roman"/>
                      <w:sz w:val="28"/>
                      <w:szCs w:val="28"/>
                      <w:lang w:val="en"/>
                    </w:rPr>
                    <w:t xml:space="preserve">school students’ </w:t>
                  </w:r>
                  <w:r w:rsidR="00961A6E" w:rsidRPr="00FD6D59">
                    <w:rPr>
                      <w:rFonts w:ascii="Times New Roman" w:hAnsi="Times New Roman" w:cs="Times New Roman"/>
                      <w:sz w:val="28"/>
                      <w:szCs w:val="28"/>
                      <w:lang w:val="en"/>
                    </w:rPr>
                    <w:t xml:space="preserve">choice of profession </w:t>
                  </w:r>
                  <w:r w:rsidR="000871C1">
                    <w:rPr>
                      <w:rFonts w:ascii="Times New Roman" w:hAnsi="Times New Roman" w:cs="Times New Roman"/>
                      <w:sz w:val="28"/>
                      <w:szCs w:val="28"/>
                      <w:lang w:val="en"/>
                    </w:rPr>
                    <w:t>as well as</w:t>
                  </w:r>
                  <w:r w:rsidR="00961A6E" w:rsidRPr="00FD6D59">
                    <w:rPr>
                      <w:rFonts w:ascii="Times New Roman" w:hAnsi="Times New Roman" w:cs="Times New Roman"/>
                      <w:sz w:val="28"/>
                      <w:szCs w:val="28"/>
                      <w:lang w:val="en"/>
                    </w:rPr>
                    <w:t xml:space="preserve"> the formation of </w:t>
                  </w:r>
                  <w:r w:rsidR="000871C1">
                    <w:rPr>
                      <w:rFonts w:ascii="Times New Roman" w:hAnsi="Times New Roman" w:cs="Times New Roman"/>
                      <w:sz w:val="28"/>
                      <w:szCs w:val="28"/>
                      <w:lang w:val="en"/>
                    </w:rPr>
                    <w:t xml:space="preserve">their </w:t>
                  </w:r>
                  <w:r w:rsidR="00961A6E" w:rsidRPr="00FD6D59">
                    <w:rPr>
                      <w:rFonts w:ascii="Times New Roman" w:hAnsi="Times New Roman" w:cs="Times New Roman"/>
                      <w:sz w:val="28"/>
                      <w:szCs w:val="28"/>
                      <w:lang w:val="en"/>
                    </w:rPr>
                    <w:t>individual learning trajectory depending on the</w:t>
                  </w:r>
                  <w:r w:rsidR="000871C1">
                    <w:rPr>
                      <w:rFonts w:ascii="Times New Roman" w:hAnsi="Times New Roman" w:cs="Times New Roman"/>
                      <w:sz w:val="28"/>
                      <w:szCs w:val="28"/>
                      <w:lang w:val="en"/>
                    </w:rPr>
                    <w:t>ir</w:t>
                  </w:r>
                  <w:r w:rsidR="00961A6E" w:rsidRPr="00FD6D59">
                    <w:rPr>
                      <w:rFonts w:ascii="Times New Roman" w:hAnsi="Times New Roman" w:cs="Times New Roman"/>
                      <w:sz w:val="28"/>
                      <w:szCs w:val="28"/>
                      <w:lang w:val="en"/>
                    </w:rPr>
                    <w:t xml:space="preserve"> </w:t>
                  </w:r>
                  <w:r w:rsidR="000871C1">
                    <w:rPr>
                      <w:rFonts w:ascii="Times New Roman" w:hAnsi="Times New Roman" w:cs="Times New Roman"/>
                      <w:sz w:val="28"/>
                      <w:szCs w:val="28"/>
                      <w:lang w:val="en"/>
                    </w:rPr>
                    <w:t xml:space="preserve">development </w:t>
                  </w:r>
                  <w:r w:rsidR="00961A6E" w:rsidRPr="00FD6D59">
                    <w:rPr>
                      <w:rFonts w:ascii="Times New Roman" w:hAnsi="Times New Roman" w:cs="Times New Roman"/>
                      <w:sz w:val="28"/>
                      <w:szCs w:val="28"/>
                      <w:lang w:val="en"/>
                    </w:rPr>
                    <w:t>needs</w:t>
                  </w:r>
                  <w:r w:rsidR="000871C1">
                    <w:rPr>
                      <w:rFonts w:ascii="Times New Roman" w:hAnsi="Times New Roman" w:cs="Times New Roman"/>
                      <w:sz w:val="28"/>
                      <w:szCs w:val="28"/>
                      <w:lang w:val="en"/>
                    </w:rPr>
                    <w:t>.</w:t>
                  </w:r>
                </w:p>
              </w:tc>
            </w:tr>
          </w:tbl>
          <w:p w14:paraId="2A3BA9F5" w14:textId="60C2BB5C"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2D795020" w14:textId="77777777" w:rsidTr="00A40D71">
              <w:trPr>
                <w:trHeight w:val="50"/>
              </w:trPr>
              <w:tc>
                <w:tcPr>
                  <w:tcW w:w="1725" w:type="dxa"/>
                </w:tcPr>
                <w:p w14:paraId="29FB253D"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22D055D3" w14:textId="371A1673" w:rsidR="004C075D" w:rsidRPr="00961A6E" w:rsidRDefault="000871C1" w:rsidP="004C075D">
                  <w:pPr>
                    <w:rPr>
                      <w:rFonts w:ascii="Times New Roman" w:hAnsi="Times New Roman" w:cs="Times New Roman"/>
                      <w:b/>
                      <w:bCs/>
                      <w:sz w:val="28"/>
                      <w:szCs w:val="28"/>
                      <w:lang w:val="en-US"/>
                    </w:rPr>
                  </w:pPr>
                  <w:r>
                    <w:rPr>
                      <w:rFonts w:ascii="Times New Roman" w:hAnsi="Times New Roman" w:cs="Times New Roman"/>
                      <w:b/>
                      <w:bCs/>
                      <w:sz w:val="28"/>
                      <w:szCs w:val="28"/>
                      <w:lang w:val="en"/>
                    </w:rPr>
                    <w:t>Evaluating</w:t>
                  </w:r>
                  <w:r w:rsidR="00961A6E" w:rsidRPr="00961A6E">
                    <w:rPr>
                      <w:rFonts w:ascii="Times New Roman" w:hAnsi="Times New Roman" w:cs="Times New Roman"/>
                      <w:b/>
                      <w:bCs/>
                      <w:sz w:val="28"/>
                      <w:szCs w:val="28"/>
                      <w:lang w:val="en"/>
                    </w:rPr>
                    <w:t xml:space="preserve"> individual choice of profession</w:t>
                  </w:r>
                </w:p>
              </w:tc>
            </w:tr>
            <w:tr w:rsidR="00EA0452" w:rsidRPr="00D23521" w14:paraId="160D41B8" w14:textId="77777777" w:rsidTr="00A40D71">
              <w:trPr>
                <w:trHeight w:val="50"/>
              </w:trPr>
              <w:tc>
                <w:tcPr>
                  <w:tcW w:w="1725" w:type="dxa"/>
                </w:tcPr>
                <w:p w14:paraId="2203B89D" w14:textId="29073B0F"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03CE227A" w14:textId="3E331FD1"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961A6E" w:rsidRPr="00BA7610" w14:paraId="02B7523F" w14:textId="77777777" w:rsidTr="00A40D71">
              <w:trPr>
                <w:trHeight w:val="332"/>
              </w:trPr>
              <w:tc>
                <w:tcPr>
                  <w:tcW w:w="1725" w:type="dxa"/>
                </w:tcPr>
                <w:p w14:paraId="159EE772" w14:textId="77777777" w:rsidR="00961A6E" w:rsidRPr="00D23521" w:rsidRDefault="00961A6E" w:rsidP="00961A6E">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0C21AB5A" w14:textId="6648F990" w:rsidR="00961A6E" w:rsidRPr="00961A6E" w:rsidRDefault="00961A6E" w:rsidP="00961A6E">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Research and development of professional and personal abilities 17 </w:t>
                  </w:r>
                  <w:r w:rsidR="00BA7610" w:rsidRPr="00BA7610">
                    <w:rPr>
                      <w:rFonts w:ascii="Times New Roman" w:eastAsia="Times New Roman" w:hAnsi="Times New Roman" w:cs="Times New Roman"/>
                      <w:sz w:val="28"/>
                      <w:szCs w:val="28"/>
                      <w:lang w:val="en" w:eastAsia="fi-FI"/>
                    </w:rPr>
                    <w:t>academic credits</w:t>
                  </w:r>
                </w:p>
              </w:tc>
            </w:tr>
            <w:tr w:rsidR="00BA7610" w:rsidRPr="00D23521" w14:paraId="721916C6" w14:textId="77777777" w:rsidTr="00A40D71">
              <w:trPr>
                <w:trHeight w:val="319"/>
              </w:trPr>
              <w:tc>
                <w:tcPr>
                  <w:tcW w:w="1725" w:type="dxa"/>
                </w:tcPr>
                <w:p w14:paraId="4DDAF75A" w14:textId="5E89235E"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645027F0" w14:textId="3254B142"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BA7610" w:rsidRPr="00BA7610" w14:paraId="4B3D2370" w14:textId="77777777" w:rsidTr="00A40D71">
              <w:trPr>
                <w:trHeight w:val="1260"/>
              </w:trPr>
              <w:tc>
                <w:tcPr>
                  <w:tcW w:w="1725" w:type="dxa"/>
                </w:tcPr>
                <w:p w14:paraId="478B9C0C" w14:textId="0C9C5FAF"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0CDAF703"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5B0265DC" w14:textId="77777777" w:rsidR="00BA7610" w:rsidRPr="00EA0452" w:rsidRDefault="00BA7610" w:rsidP="00BA7610">
                  <w:pPr>
                    <w:pStyle w:val="a3"/>
                    <w:numPr>
                      <w:ilvl w:val="0"/>
                      <w:numId w:val="35"/>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060A98B8" w14:textId="77777777" w:rsidR="00BA7610" w:rsidRPr="00EA0452" w:rsidRDefault="00BA7610" w:rsidP="00BA7610">
                  <w:pPr>
                    <w:pStyle w:val="a3"/>
                    <w:numPr>
                      <w:ilvl w:val="0"/>
                      <w:numId w:val="35"/>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718A09E6" w14:textId="77777777" w:rsidR="00BA7610" w:rsidRPr="00FD6D59" w:rsidRDefault="00BA7610" w:rsidP="00BA7610">
                  <w:pPr>
                    <w:rPr>
                      <w:rFonts w:ascii="Times New Roman" w:hAnsi="Times New Roman" w:cs="Times New Roman"/>
                      <w:sz w:val="28"/>
                      <w:szCs w:val="28"/>
                      <w:highlight w:val="yellow"/>
                      <w:lang w:val="en-US"/>
                    </w:rPr>
                  </w:pPr>
                </w:p>
                <w:p w14:paraId="653C0949" w14:textId="3032CE85"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w:t>
                  </w:r>
                  <w:r w:rsidRPr="00FD6D59">
                    <w:rPr>
                      <w:rFonts w:ascii="Times New Roman" w:hAnsi="Times New Roman" w:cs="Times New Roman"/>
                      <w:sz w:val="28"/>
                      <w:szCs w:val="28"/>
                      <w:lang w:val="en"/>
                    </w:rPr>
                    <w:t>identify possible gaps in</w:t>
                  </w:r>
                  <w:r>
                    <w:rPr>
                      <w:rFonts w:ascii="Times New Roman" w:hAnsi="Times New Roman" w:cs="Times New Roman"/>
                      <w:sz w:val="28"/>
                      <w:szCs w:val="28"/>
                      <w:lang w:val="en"/>
                    </w:rPr>
                    <w:t xml:space="preserve"> school</w:t>
                  </w:r>
                  <w:r w:rsidRPr="00FD6D59">
                    <w:rPr>
                      <w:rFonts w:ascii="Times New Roman" w:hAnsi="Times New Roman" w:cs="Times New Roman"/>
                      <w:sz w:val="28"/>
                      <w:szCs w:val="28"/>
                      <w:lang w:val="en"/>
                    </w:rPr>
                    <w:t xml:space="preserve"> students' knowledge of the professions and their requirements and </w:t>
                  </w:r>
                  <w:r>
                    <w:rPr>
                      <w:rFonts w:ascii="Times New Roman" w:hAnsi="Times New Roman" w:cs="Times New Roman"/>
                      <w:sz w:val="28"/>
                      <w:szCs w:val="28"/>
                      <w:lang w:val="en"/>
                    </w:rPr>
                    <w:t xml:space="preserve">build their </w:t>
                  </w:r>
                  <w:r w:rsidRPr="00FD6D59">
                    <w:rPr>
                      <w:rFonts w:ascii="Times New Roman" w:hAnsi="Times New Roman" w:cs="Times New Roman"/>
                      <w:sz w:val="28"/>
                      <w:szCs w:val="28"/>
                      <w:lang w:val="en"/>
                    </w:rPr>
                    <w:t xml:space="preserve">knowledge and skills </w:t>
                  </w:r>
                  <w:r>
                    <w:rPr>
                      <w:rFonts w:ascii="Times New Roman" w:hAnsi="Times New Roman" w:cs="Times New Roman"/>
                      <w:sz w:val="28"/>
                      <w:szCs w:val="28"/>
                      <w:lang w:val="en"/>
                    </w:rPr>
                    <w:t xml:space="preserve">in </w:t>
                  </w:r>
                  <w:r w:rsidRPr="00FD6D59">
                    <w:rPr>
                      <w:rFonts w:ascii="Times New Roman" w:hAnsi="Times New Roman" w:cs="Times New Roman"/>
                      <w:sz w:val="28"/>
                      <w:szCs w:val="28"/>
                      <w:lang w:val="en"/>
                    </w:rPr>
                    <w:t>help</w:t>
                  </w:r>
                  <w:r>
                    <w:rPr>
                      <w:rFonts w:ascii="Times New Roman" w:hAnsi="Times New Roman" w:cs="Times New Roman"/>
                      <w:sz w:val="28"/>
                      <w:szCs w:val="28"/>
                      <w:lang w:val="en"/>
                    </w:rPr>
                    <w:t>ing</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school </w:t>
                  </w:r>
                  <w:r w:rsidRPr="00FD6D59">
                    <w:rPr>
                      <w:rFonts w:ascii="Times New Roman" w:hAnsi="Times New Roman" w:cs="Times New Roman"/>
                      <w:sz w:val="28"/>
                      <w:szCs w:val="28"/>
                      <w:lang w:val="en"/>
                    </w:rPr>
                    <w:t>students</w:t>
                  </w:r>
                  <w:r>
                    <w:rPr>
                      <w:rFonts w:ascii="Times New Roman" w:hAnsi="Times New Roman" w:cs="Times New Roman"/>
                      <w:sz w:val="28"/>
                      <w:szCs w:val="28"/>
                      <w:lang w:val="en"/>
                    </w:rPr>
                    <w:t xml:space="preserve"> to</w:t>
                  </w:r>
                  <w:r w:rsidRPr="00FD6D59">
                    <w:rPr>
                      <w:rFonts w:ascii="Times New Roman" w:hAnsi="Times New Roman" w:cs="Times New Roman"/>
                      <w:sz w:val="28"/>
                      <w:szCs w:val="28"/>
                      <w:lang w:val="en"/>
                    </w:rPr>
                    <w:t xml:space="preserve"> increase their </w:t>
                  </w:r>
                  <w:r>
                    <w:rPr>
                      <w:rFonts w:ascii="Times New Roman" w:hAnsi="Times New Roman" w:cs="Times New Roman"/>
                      <w:sz w:val="28"/>
                      <w:szCs w:val="28"/>
                      <w:lang w:val="en"/>
                    </w:rPr>
                    <w:t>self-</w:t>
                  </w:r>
                  <w:r w:rsidRPr="00FD6D59">
                    <w:rPr>
                      <w:rFonts w:ascii="Times New Roman" w:hAnsi="Times New Roman" w:cs="Times New Roman"/>
                      <w:sz w:val="28"/>
                      <w:szCs w:val="28"/>
                      <w:lang w:val="en"/>
                    </w:rPr>
                    <w:t xml:space="preserve">awareness and the requirements of various professions. </w:t>
                  </w: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explore ways to </w:t>
                  </w:r>
                  <w:r w:rsidRPr="00FD6D59">
                    <w:rPr>
                      <w:rFonts w:ascii="Times New Roman" w:hAnsi="Times New Roman" w:cs="Times New Roman"/>
                      <w:sz w:val="28"/>
                      <w:szCs w:val="28"/>
                      <w:lang w:val="en"/>
                    </w:rPr>
                    <w:t xml:space="preserve">constructively support </w:t>
                  </w:r>
                  <w:r>
                    <w:rPr>
                      <w:rFonts w:ascii="Times New Roman" w:hAnsi="Times New Roman" w:cs="Times New Roman"/>
                      <w:sz w:val="28"/>
                      <w:szCs w:val="28"/>
                      <w:lang w:val="en"/>
                    </w:rPr>
                    <w:t xml:space="preserve">school </w:t>
                  </w:r>
                  <w:r w:rsidRPr="00FD6D59">
                    <w:rPr>
                      <w:rFonts w:ascii="Times New Roman" w:hAnsi="Times New Roman" w:cs="Times New Roman"/>
                      <w:sz w:val="28"/>
                      <w:szCs w:val="28"/>
                      <w:lang w:val="en"/>
                    </w:rPr>
                    <w:t>students in the</w:t>
                  </w:r>
                  <w:r>
                    <w:rPr>
                      <w:rFonts w:ascii="Times New Roman" w:hAnsi="Times New Roman" w:cs="Times New Roman"/>
                      <w:sz w:val="28"/>
                      <w:szCs w:val="28"/>
                      <w:lang w:val="en"/>
                    </w:rPr>
                    <w:t>ir</w:t>
                  </w:r>
                  <w:r w:rsidRPr="00FD6D59">
                    <w:rPr>
                      <w:rFonts w:ascii="Times New Roman" w:hAnsi="Times New Roman" w:cs="Times New Roman"/>
                      <w:sz w:val="28"/>
                      <w:szCs w:val="28"/>
                      <w:lang w:val="en"/>
                    </w:rPr>
                    <w:t xml:space="preserve"> decision-making process regarding their choice</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in the learning process (related to a particular profession) and in relation to their professional choice</w:t>
                  </w:r>
                  <w:r>
                    <w:rPr>
                      <w:rFonts w:ascii="Times New Roman" w:hAnsi="Times New Roman" w:cs="Times New Roman"/>
                      <w:sz w:val="28"/>
                      <w:szCs w:val="28"/>
                      <w:lang w:val="en"/>
                    </w:rPr>
                    <w:t>.</w:t>
                  </w:r>
                </w:p>
              </w:tc>
            </w:tr>
            <w:tr w:rsidR="00BA7610" w:rsidRPr="00BA7610" w14:paraId="4A5F4562" w14:textId="77777777" w:rsidTr="00A40D71">
              <w:trPr>
                <w:trHeight w:val="60"/>
              </w:trPr>
              <w:tc>
                <w:tcPr>
                  <w:tcW w:w="1725" w:type="dxa"/>
                </w:tcPr>
                <w:p w14:paraId="03856B70" w14:textId="7A58A83C"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47898057" w14:textId="60D0E295" w:rsidR="00BA7610" w:rsidRPr="000871C1" w:rsidRDefault="00BA7610" w:rsidP="00BA7610">
                  <w:pPr>
                    <w:rPr>
                      <w:rFonts w:ascii="Times New Roman" w:hAnsi="Times New Roman" w:cs="Times New Roman"/>
                      <w:b/>
                      <w:bCs/>
                      <w:sz w:val="28"/>
                      <w:szCs w:val="28"/>
                      <w:lang w:val="en-US"/>
                    </w:rPr>
                  </w:pPr>
                  <w:r w:rsidRPr="000871C1">
                    <w:rPr>
                      <w:rFonts w:ascii="Times New Roman" w:hAnsi="Times New Roman" w:cs="Times New Roman"/>
                      <w:b/>
                      <w:bCs/>
                      <w:sz w:val="28"/>
                      <w:szCs w:val="28"/>
                      <w:lang w:val="en"/>
                    </w:rPr>
                    <w:t>Counsellor students who demonstrate competence can:</w:t>
                  </w:r>
                </w:p>
                <w:p w14:paraId="63601A64" w14:textId="164BF6AF" w:rsidR="00BA7610" w:rsidRPr="000871C1"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US"/>
                    </w:rPr>
                    <w:t xml:space="preserve">identify </w:t>
                  </w:r>
                  <w:r w:rsidRPr="000871C1">
                    <w:rPr>
                      <w:rFonts w:ascii="Times New Roman" w:hAnsi="Times New Roman" w:cs="Times New Roman"/>
                      <w:sz w:val="28"/>
                      <w:szCs w:val="28"/>
                      <w:lang w:val="en"/>
                    </w:rPr>
                    <w:t xml:space="preserve">priority areas of </w:t>
                  </w:r>
                  <w:r>
                    <w:rPr>
                      <w:rFonts w:ascii="Times New Roman" w:hAnsi="Times New Roman" w:cs="Times New Roman"/>
                      <w:sz w:val="28"/>
                      <w:szCs w:val="28"/>
                      <w:lang w:val="en"/>
                    </w:rPr>
                    <w:t xml:space="preserve">study and </w:t>
                  </w:r>
                  <w:r w:rsidRPr="000871C1">
                    <w:rPr>
                      <w:rFonts w:ascii="Times New Roman" w:hAnsi="Times New Roman" w:cs="Times New Roman"/>
                      <w:sz w:val="28"/>
                      <w:szCs w:val="28"/>
                      <w:lang w:val="en"/>
                    </w:rPr>
                    <w:t>career guidance</w:t>
                  </w:r>
                  <w:r>
                    <w:rPr>
                      <w:rFonts w:ascii="Times New Roman" w:hAnsi="Times New Roman" w:cs="Times New Roman"/>
                      <w:sz w:val="28"/>
                      <w:szCs w:val="28"/>
                      <w:lang w:val="en"/>
                    </w:rPr>
                    <w:t xml:space="preserve"> based on student population and their needs;</w:t>
                  </w:r>
                </w:p>
                <w:p w14:paraId="010D653F" w14:textId="27C8F4B2"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support school students</w:t>
                  </w:r>
                  <w:r w:rsidRPr="00FD6D59">
                    <w:rPr>
                      <w:rFonts w:ascii="Times New Roman" w:hAnsi="Times New Roman" w:cs="Times New Roman"/>
                      <w:sz w:val="28"/>
                      <w:szCs w:val="28"/>
                      <w:lang w:val="en"/>
                    </w:rPr>
                    <w:t xml:space="preserve"> in the development of </w:t>
                  </w:r>
                  <w:r>
                    <w:rPr>
                      <w:rFonts w:ascii="Times New Roman" w:hAnsi="Times New Roman" w:cs="Times New Roman"/>
                      <w:sz w:val="28"/>
                      <w:szCs w:val="28"/>
                      <w:lang w:val="en"/>
                    </w:rPr>
                    <w:t xml:space="preserve">their </w:t>
                  </w:r>
                  <w:r w:rsidRPr="00FD6D59">
                    <w:rPr>
                      <w:rFonts w:ascii="Times New Roman" w:hAnsi="Times New Roman" w:cs="Times New Roman"/>
                      <w:sz w:val="28"/>
                      <w:szCs w:val="28"/>
                      <w:lang w:val="en"/>
                    </w:rPr>
                    <w:t xml:space="preserve">decision-making skills, proactivity and resilience; </w:t>
                  </w:r>
                </w:p>
                <w:p w14:paraId="4E6AB8C2" w14:textId="6A642056"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i</w:t>
                  </w:r>
                  <w:r w:rsidRPr="00FD6D59">
                    <w:rPr>
                      <w:rFonts w:ascii="Times New Roman" w:hAnsi="Times New Roman" w:cs="Times New Roman"/>
                      <w:sz w:val="28"/>
                      <w:szCs w:val="28"/>
                      <w:lang w:val="en"/>
                    </w:rPr>
                    <w:t xml:space="preserve">dentify professional prospects </w:t>
                  </w:r>
                  <w:r>
                    <w:rPr>
                      <w:rFonts w:ascii="Times New Roman" w:hAnsi="Times New Roman" w:cs="Times New Roman"/>
                      <w:sz w:val="28"/>
                      <w:szCs w:val="28"/>
                      <w:lang w:val="en"/>
                    </w:rPr>
                    <w:t xml:space="preserve">of individual school students </w:t>
                  </w:r>
                  <w:r w:rsidRPr="00FD6D59">
                    <w:rPr>
                      <w:rFonts w:ascii="Times New Roman" w:hAnsi="Times New Roman" w:cs="Times New Roman"/>
                      <w:sz w:val="28"/>
                      <w:szCs w:val="28"/>
                      <w:lang w:val="en"/>
                    </w:rPr>
                    <w:t xml:space="preserve">and </w:t>
                  </w:r>
                  <w:r>
                    <w:rPr>
                      <w:rFonts w:ascii="Times New Roman" w:hAnsi="Times New Roman" w:cs="Times New Roman"/>
                      <w:sz w:val="28"/>
                      <w:szCs w:val="28"/>
                      <w:lang w:val="en"/>
                    </w:rPr>
                    <w:t>ways to develop them</w:t>
                  </w:r>
                  <w:r w:rsidRPr="00FD6D59">
                    <w:rPr>
                      <w:rFonts w:ascii="Times New Roman" w:hAnsi="Times New Roman" w:cs="Times New Roman"/>
                      <w:sz w:val="28"/>
                      <w:szCs w:val="28"/>
                      <w:lang w:val="en"/>
                    </w:rPr>
                    <w:t>;</w:t>
                  </w:r>
                </w:p>
                <w:p w14:paraId="45CC517F" w14:textId="26F6D2B2" w:rsidR="00BA7610" w:rsidRPr="003E6CC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 xml:space="preserve">guide and support school students’ </w:t>
                  </w:r>
                  <w:r w:rsidRPr="00FD6D59">
                    <w:rPr>
                      <w:rFonts w:ascii="Times New Roman" w:hAnsi="Times New Roman" w:cs="Times New Roman"/>
                      <w:sz w:val="28"/>
                      <w:szCs w:val="28"/>
                      <w:lang w:val="en"/>
                    </w:rPr>
                    <w:t>choice</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of studies or professions.</w:t>
                  </w:r>
                </w:p>
              </w:tc>
            </w:tr>
          </w:tbl>
          <w:p w14:paraId="299A92B6" w14:textId="43F5AF0C"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2A62366D" w14:textId="77777777" w:rsidTr="00A40D71">
              <w:trPr>
                <w:trHeight w:val="50"/>
              </w:trPr>
              <w:tc>
                <w:tcPr>
                  <w:tcW w:w="1725" w:type="dxa"/>
                </w:tcPr>
                <w:p w14:paraId="69A2FC87"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2CBEAF92" w14:textId="5186C56E" w:rsidR="004C075D" w:rsidRPr="00961A6E" w:rsidRDefault="00961A6E" w:rsidP="004C075D">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Selection of elective courses in career guidance</w:t>
                  </w:r>
                </w:p>
              </w:tc>
            </w:tr>
            <w:tr w:rsidR="00EA0452" w:rsidRPr="00D23521" w14:paraId="2B157988" w14:textId="77777777" w:rsidTr="00A40D71">
              <w:trPr>
                <w:trHeight w:val="50"/>
              </w:trPr>
              <w:tc>
                <w:tcPr>
                  <w:tcW w:w="1725" w:type="dxa"/>
                </w:tcPr>
                <w:p w14:paraId="14CECAE4" w14:textId="0B157C8E"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5C4A57C1" w14:textId="14D790B7"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743982F2" w14:textId="77777777" w:rsidTr="00A40D71">
              <w:trPr>
                <w:trHeight w:val="332"/>
              </w:trPr>
              <w:tc>
                <w:tcPr>
                  <w:tcW w:w="1725" w:type="dxa"/>
                </w:tcPr>
                <w:p w14:paraId="71E417E4"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lastRenderedPageBreak/>
                    <w:t>Module</w:t>
                  </w:r>
                </w:p>
              </w:tc>
              <w:tc>
                <w:tcPr>
                  <w:tcW w:w="7039" w:type="dxa"/>
                </w:tcPr>
                <w:p w14:paraId="56757C97" w14:textId="0DC90A23" w:rsidR="004C075D" w:rsidRPr="00D23521"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Research and development of professional and personal abilities 17 </w:t>
                  </w:r>
                  <w:r w:rsidR="00BA7610" w:rsidRPr="00BA7610">
                    <w:rPr>
                      <w:rFonts w:ascii="Times New Roman" w:eastAsia="Times New Roman" w:hAnsi="Times New Roman" w:cs="Times New Roman"/>
                      <w:sz w:val="28"/>
                      <w:szCs w:val="28"/>
                      <w:lang w:val="en" w:eastAsia="fi-FI"/>
                    </w:rPr>
                    <w:t>academic credits</w:t>
                  </w:r>
                </w:p>
              </w:tc>
            </w:tr>
            <w:tr w:rsidR="00BA7610" w:rsidRPr="00D23521" w14:paraId="445642F0" w14:textId="77777777" w:rsidTr="00A40D71">
              <w:trPr>
                <w:trHeight w:val="319"/>
              </w:trPr>
              <w:tc>
                <w:tcPr>
                  <w:tcW w:w="1725" w:type="dxa"/>
                </w:tcPr>
                <w:p w14:paraId="5D6172CD" w14:textId="2EAAB79D"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7E7E0A18" w14:textId="7281363E"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BA7610" w:rsidRPr="00BA7610" w14:paraId="17335FA3" w14:textId="77777777" w:rsidTr="003E6CC9">
              <w:trPr>
                <w:trHeight w:val="50"/>
              </w:trPr>
              <w:tc>
                <w:tcPr>
                  <w:tcW w:w="1725" w:type="dxa"/>
                </w:tcPr>
                <w:p w14:paraId="3C52D3B8" w14:textId="134B77BD"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0E95333A"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5B9AECD1" w14:textId="77777777" w:rsidR="00BA7610" w:rsidRPr="00EA0452" w:rsidRDefault="00BA7610" w:rsidP="00BA7610">
                  <w:pPr>
                    <w:pStyle w:val="a3"/>
                    <w:numPr>
                      <w:ilvl w:val="0"/>
                      <w:numId w:val="36"/>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37360692" w14:textId="617C0416" w:rsidR="00BA7610" w:rsidRPr="00EA0452" w:rsidRDefault="00BA7610" w:rsidP="00BA7610">
                  <w:pPr>
                    <w:pStyle w:val="a3"/>
                    <w:numPr>
                      <w:ilvl w:val="0"/>
                      <w:numId w:val="36"/>
                    </w:numPr>
                    <w:rPr>
                      <w:rFonts w:ascii="Times New Roman" w:hAnsi="Times New Roman" w:cs="Times New Roman"/>
                      <w:sz w:val="28"/>
                      <w:szCs w:val="28"/>
                      <w:lang w:val="en-US"/>
                    </w:rPr>
                  </w:pPr>
                  <w:r w:rsidRPr="00EA0452">
                    <w:rPr>
                      <w:rFonts w:ascii="Times New Roman" w:hAnsi="Times New Roman" w:cs="Times New Roman"/>
                      <w:sz w:val="28"/>
                      <w:szCs w:val="28"/>
                      <w:lang w:val="en"/>
                    </w:rPr>
                    <w:t>Competence area for personal competence</w:t>
                  </w:r>
                </w:p>
                <w:p w14:paraId="6D6D946F" w14:textId="77777777" w:rsidR="00BA7610" w:rsidRDefault="00BA7610" w:rsidP="00BA7610">
                  <w:pPr>
                    <w:jc w:val="both"/>
                    <w:rPr>
                      <w:rFonts w:ascii="Times New Roman" w:hAnsi="Times New Roman" w:cs="Times New Roman"/>
                      <w:sz w:val="28"/>
                      <w:szCs w:val="28"/>
                      <w:lang w:val="en"/>
                    </w:rPr>
                  </w:pPr>
                </w:p>
                <w:p w14:paraId="3CDD7737" w14:textId="1ADF3F28"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explore</w:t>
                  </w:r>
                  <w:r w:rsidRPr="00FD6D59">
                    <w:rPr>
                      <w:rFonts w:ascii="Times New Roman" w:hAnsi="Times New Roman" w:cs="Times New Roman"/>
                      <w:sz w:val="28"/>
                      <w:szCs w:val="28"/>
                      <w:lang w:val="en"/>
                    </w:rPr>
                    <w:t xml:space="preserve"> the forms of stimulating school students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self-determination</w:t>
                  </w:r>
                  <w:r>
                    <w:rPr>
                      <w:rFonts w:ascii="Times New Roman" w:hAnsi="Times New Roman" w:cs="Times New Roman"/>
                      <w:sz w:val="28"/>
                      <w:szCs w:val="28"/>
                      <w:lang w:val="en"/>
                    </w:rPr>
                    <w:t xml:space="preserve"> by</w:t>
                  </w:r>
                  <w:r w:rsidRPr="00FD6D59">
                    <w:rPr>
                      <w:rFonts w:ascii="Times New Roman" w:hAnsi="Times New Roman" w:cs="Times New Roman"/>
                      <w:sz w:val="28"/>
                      <w:szCs w:val="28"/>
                      <w:lang w:val="en"/>
                    </w:rPr>
                    <w:t xml:space="preserve"> creating opportunit</w:t>
                  </w:r>
                  <w:r>
                    <w:rPr>
                      <w:rFonts w:ascii="Times New Roman" w:hAnsi="Times New Roman" w:cs="Times New Roman"/>
                      <w:sz w:val="28"/>
                      <w:szCs w:val="28"/>
                      <w:lang w:val="en"/>
                    </w:rPr>
                    <w:t>ies</w:t>
                  </w:r>
                  <w:r w:rsidRPr="00FD6D59">
                    <w:rPr>
                      <w:rFonts w:ascii="Times New Roman" w:hAnsi="Times New Roman" w:cs="Times New Roman"/>
                      <w:sz w:val="28"/>
                      <w:szCs w:val="28"/>
                      <w:lang w:val="en"/>
                    </w:rPr>
                    <w:t xml:space="preserve"> to choose additional education</w:t>
                  </w:r>
                  <w:r>
                    <w:rPr>
                      <w:rFonts w:ascii="Times New Roman" w:hAnsi="Times New Roman" w:cs="Times New Roman"/>
                      <w:sz w:val="28"/>
                      <w:szCs w:val="28"/>
                      <w:lang w:val="en"/>
                    </w:rPr>
                    <w:t>al courses</w:t>
                  </w:r>
                  <w:r w:rsidRPr="00FD6D59">
                    <w:rPr>
                      <w:rFonts w:ascii="Times New Roman" w:hAnsi="Times New Roman" w:cs="Times New Roman"/>
                      <w:sz w:val="28"/>
                      <w:szCs w:val="28"/>
                      <w:lang w:val="en"/>
                    </w:rPr>
                    <w:t xml:space="preserve"> that best suit their interests, needs and life goals.</w:t>
                  </w:r>
                  <w:r>
                    <w:rPr>
                      <w:rFonts w:ascii="Times New Roman" w:hAnsi="Times New Roman" w:cs="Times New Roman"/>
                      <w:sz w:val="28"/>
                      <w:szCs w:val="28"/>
                      <w:lang w:val="en"/>
                    </w:rPr>
                    <w:t xml:space="preserve"> 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investigate the possibilities to </w:t>
                  </w:r>
                  <w:r w:rsidRPr="00FD6D59">
                    <w:rPr>
                      <w:rFonts w:ascii="Times New Roman" w:hAnsi="Times New Roman" w:cs="Times New Roman"/>
                      <w:sz w:val="28"/>
                      <w:szCs w:val="28"/>
                      <w:lang w:val="en"/>
                    </w:rPr>
                    <w:t>introduc</w:t>
                  </w:r>
                  <w:r>
                    <w:rPr>
                      <w:rFonts w:ascii="Times New Roman" w:hAnsi="Times New Roman" w:cs="Times New Roman"/>
                      <w:sz w:val="28"/>
                      <w:szCs w:val="28"/>
                      <w:lang w:val="en"/>
                    </w:rPr>
                    <w:t xml:space="preserve">e </w:t>
                  </w:r>
                  <w:r w:rsidRPr="00FD6D59">
                    <w:rPr>
                      <w:rFonts w:ascii="Times New Roman" w:hAnsi="Times New Roman" w:cs="Times New Roman"/>
                      <w:sz w:val="28"/>
                      <w:szCs w:val="28"/>
                      <w:lang w:val="en"/>
                    </w:rPr>
                    <w:t xml:space="preserve">elective </w:t>
                  </w:r>
                  <w:r>
                    <w:rPr>
                      <w:rFonts w:ascii="Times New Roman" w:hAnsi="Times New Roman" w:cs="Times New Roman"/>
                      <w:sz w:val="28"/>
                      <w:szCs w:val="28"/>
                      <w:lang w:val="en"/>
                    </w:rPr>
                    <w:t xml:space="preserve">or extracurricular </w:t>
                  </w:r>
                  <w:r w:rsidRPr="00FD6D59">
                    <w:rPr>
                      <w:rFonts w:ascii="Times New Roman" w:hAnsi="Times New Roman" w:cs="Times New Roman"/>
                      <w:sz w:val="28"/>
                      <w:szCs w:val="28"/>
                      <w:lang w:val="en"/>
                    </w:rPr>
                    <w:t>courses into the basic curriculum of the school.</w:t>
                  </w:r>
                </w:p>
              </w:tc>
            </w:tr>
            <w:tr w:rsidR="00BA7610" w:rsidRPr="00BA7610" w14:paraId="497998B0" w14:textId="77777777" w:rsidTr="00A40D71">
              <w:trPr>
                <w:trHeight w:val="60"/>
              </w:trPr>
              <w:tc>
                <w:tcPr>
                  <w:tcW w:w="1725" w:type="dxa"/>
                </w:tcPr>
                <w:p w14:paraId="28E89DD9" w14:textId="3A14BE0E"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4800EEC4" w14:textId="40746D7B" w:rsidR="00BA7610" w:rsidRPr="003E6CC9" w:rsidRDefault="00BA7610" w:rsidP="00BA7610">
                  <w:pPr>
                    <w:rPr>
                      <w:rFonts w:ascii="Times New Roman" w:hAnsi="Times New Roman" w:cs="Times New Roman"/>
                      <w:b/>
                      <w:bCs/>
                      <w:sz w:val="28"/>
                      <w:szCs w:val="28"/>
                      <w:lang w:val="en-US"/>
                    </w:rPr>
                  </w:pPr>
                  <w:r w:rsidRPr="003E6CC9">
                    <w:rPr>
                      <w:rFonts w:ascii="Times New Roman" w:hAnsi="Times New Roman" w:cs="Times New Roman"/>
                      <w:b/>
                      <w:bCs/>
                      <w:sz w:val="28"/>
                      <w:szCs w:val="28"/>
                      <w:lang w:val="en"/>
                    </w:rPr>
                    <w:t>Counsellor students who demonstrate competence can:</w:t>
                  </w:r>
                </w:p>
                <w:p w14:paraId="66D4B46F" w14:textId="0449374A"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timulate </w:t>
                  </w:r>
                  <w:r>
                    <w:rPr>
                      <w:rFonts w:ascii="Times New Roman" w:hAnsi="Times New Roman" w:cs="Times New Roman"/>
                      <w:sz w:val="28"/>
                      <w:szCs w:val="28"/>
                      <w:lang w:val="en"/>
                    </w:rPr>
                    <w:t>self-efficacy and agency</w:t>
                  </w:r>
                  <w:r w:rsidRPr="00FD6D59">
                    <w:rPr>
                      <w:rFonts w:ascii="Times New Roman" w:hAnsi="Times New Roman" w:cs="Times New Roman"/>
                      <w:sz w:val="28"/>
                      <w:szCs w:val="28"/>
                      <w:lang w:val="en"/>
                    </w:rPr>
                    <w:t xml:space="preserve"> of </w:t>
                  </w:r>
                  <w:r>
                    <w:rPr>
                      <w:rFonts w:ascii="Times New Roman" w:hAnsi="Times New Roman" w:cs="Times New Roman"/>
                      <w:sz w:val="28"/>
                      <w:szCs w:val="28"/>
                      <w:lang w:val="en"/>
                    </w:rPr>
                    <w:t>school students</w:t>
                  </w:r>
                  <w:r w:rsidRPr="00FD6D59">
                    <w:rPr>
                      <w:rFonts w:ascii="Times New Roman" w:hAnsi="Times New Roman" w:cs="Times New Roman"/>
                      <w:sz w:val="28"/>
                      <w:szCs w:val="28"/>
                      <w:lang w:val="en"/>
                    </w:rPr>
                    <w:t xml:space="preserve"> in the process of </w:t>
                  </w:r>
                  <w:r>
                    <w:rPr>
                      <w:rFonts w:ascii="Times New Roman" w:hAnsi="Times New Roman" w:cs="Times New Roman"/>
                      <w:sz w:val="28"/>
                      <w:szCs w:val="28"/>
                      <w:lang w:val="en"/>
                    </w:rPr>
                    <w:t xml:space="preserve">their </w:t>
                  </w:r>
                  <w:r w:rsidRPr="00FD6D59">
                    <w:rPr>
                      <w:rFonts w:ascii="Times New Roman" w:hAnsi="Times New Roman" w:cs="Times New Roman"/>
                      <w:sz w:val="28"/>
                      <w:szCs w:val="28"/>
                      <w:lang w:val="en"/>
                    </w:rPr>
                    <w:t>professional choice;</w:t>
                  </w:r>
                </w:p>
                <w:p w14:paraId="0B675106" w14:textId="77777777" w:rsidR="00BA7610" w:rsidRPr="003E6CC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f</w:t>
                  </w:r>
                  <w:r w:rsidRPr="00FD6D59">
                    <w:rPr>
                      <w:rFonts w:ascii="Times New Roman" w:hAnsi="Times New Roman" w:cs="Times New Roman"/>
                      <w:sz w:val="28"/>
                      <w:szCs w:val="28"/>
                      <w:lang w:val="en"/>
                    </w:rPr>
                    <w:t xml:space="preserve">orm an additional professionally oriented </w:t>
                  </w:r>
                  <w:r>
                    <w:rPr>
                      <w:rFonts w:ascii="Times New Roman" w:hAnsi="Times New Roman" w:cs="Times New Roman"/>
                      <w:sz w:val="28"/>
                      <w:szCs w:val="28"/>
                      <w:lang w:val="en"/>
                    </w:rPr>
                    <w:t xml:space="preserve">educational </w:t>
                  </w:r>
                  <w:r w:rsidRPr="00FD6D59">
                    <w:rPr>
                      <w:rFonts w:ascii="Times New Roman" w:hAnsi="Times New Roman" w:cs="Times New Roman"/>
                      <w:sz w:val="28"/>
                      <w:szCs w:val="28"/>
                      <w:lang w:val="en"/>
                    </w:rPr>
                    <w:t xml:space="preserve">trajectory </w:t>
                  </w:r>
                  <w:r>
                    <w:rPr>
                      <w:rFonts w:ascii="Times New Roman" w:hAnsi="Times New Roman" w:cs="Times New Roman"/>
                      <w:sz w:val="28"/>
                      <w:szCs w:val="28"/>
                      <w:lang w:val="en"/>
                    </w:rPr>
                    <w:t xml:space="preserve">for school </w:t>
                  </w:r>
                  <w:r w:rsidRPr="00FD6D59">
                    <w:rPr>
                      <w:rFonts w:ascii="Times New Roman" w:hAnsi="Times New Roman" w:cs="Times New Roman"/>
                      <w:sz w:val="28"/>
                      <w:szCs w:val="28"/>
                      <w:lang w:val="en"/>
                    </w:rPr>
                    <w:t>students;</w:t>
                  </w:r>
                </w:p>
                <w:p w14:paraId="275D830F" w14:textId="114EE621" w:rsidR="00BA7610" w:rsidRPr="003E6CC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i</w:t>
                  </w:r>
                  <w:r w:rsidRPr="003E6CC9">
                    <w:rPr>
                      <w:rFonts w:ascii="Times New Roman" w:hAnsi="Times New Roman" w:cs="Times New Roman"/>
                      <w:sz w:val="28"/>
                      <w:szCs w:val="28"/>
                      <w:lang w:val="en"/>
                    </w:rPr>
                    <w:t xml:space="preserve">dentify the professional abilities of </w:t>
                  </w:r>
                  <w:r>
                    <w:rPr>
                      <w:rFonts w:ascii="Times New Roman" w:hAnsi="Times New Roman" w:cs="Times New Roman"/>
                      <w:sz w:val="28"/>
                      <w:szCs w:val="28"/>
                      <w:lang w:val="en"/>
                    </w:rPr>
                    <w:t>individual school</w:t>
                  </w:r>
                  <w:r w:rsidRPr="003E6CC9">
                    <w:rPr>
                      <w:rFonts w:ascii="Times New Roman" w:hAnsi="Times New Roman" w:cs="Times New Roman"/>
                      <w:sz w:val="28"/>
                      <w:szCs w:val="28"/>
                      <w:lang w:val="en"/>
                    </w:rPr>
                    <w:t xml:space="preserve"> student</w:t>
                  </w:r>
                  <w:r>
                    <w:rPr>
                      <w:rFonts w:ascii="Times New Roman" w:hAnsi="Times New Roman" w:cs="Times New Roman"/>
                      <w:sz w:val="28"/>
                      <w:szCs w:val="28"/>
                      <w:lang w:val="en"/>
                    </w:rPr>
                    <w:t>s</w:t>
                  </w:r>
                  <w:r w:rsidRPr="003E6CC9">
                    <w:rPr>
                      <w:rFonts w:ascii="Times New Roman" w:hAnsi="Times New Roman" w:cs="Times New Roman"/>
                      <w:sz w:val="28"/>
                      <w:szCs w:val="28"/>
                      <w:lang w:val="en"/>
                    </w:rPr>
                    <w:t xml:space="preserve"> and help </w:t>
                  </w:r>
                  <w:r>
                    <w:rPr>
                      <w:rFonts w:ascii="Times New Roman" w:hAnsi="Times New Roman" w:cs="Times New Roman"/>
                      <w:sz w:val="28"/>
                      <w:szCs w:val="28"/>
                      <w:lang w:val="en"/>
                    </w:rPr>
                    <w:t xml:space="preserve">them </w:t>
                  </w:r>
                  <w:r w:rsidRPr="003E6CC9">
                    <w:rPr>
                      <w:rFonts w:ascii="Times New Roman" w:hAnsi="Times New Roman" w:cs="Times New Roman"/>
                      <w:sz w:val="28"/>
                      <w:szCs w:val="28"/>
                      <w:lang w:val="en"/>
                    </w:rPr>
                    <w:t xml:space="preserve">in the selection of elective </w:t>
                  </w:r>
                  <w:r>
                    <w:rPr>
                      <w:rFonts w:ascii="Times New Roman" w:hAnsi="Times New Roman" w:cs="Times New Roman"/>
                      <w:sz w:val="28"/>
                      <w:szCs w:val="28"/>
                      <w:lang w:val="en"/>
                    </w:rPr>
                    <w:t xml:space="preserve">and extracurricular </w:t>
                  </w:r>
                  <w:r w:rsidRPr="003E6CC9">
                    <w:rPr>
                      <w:rFonts w:ascii="Times New Roman" w:hAnsi="Times New Roman" w:cs="Times New Roman"/>
                      <w:sz w:val="28"/>
                      <w:szCs w:val="28"/>
                      <w:lang w:val="en"/>
                    </w:rPr>
                    <w:t>courses</w:t>
                  </w:r>
                  <w:r>
                    <w:rPr>
                      <w:rFonts w:ascii="Times New Roman" w:hAnsi="Times New Roman" w:cs="Times New Roman"/>
                      <w:sz w:val="28"/>
                      <w:szCs w:val="28"/>
                      <w:lang w:val="en"/>
                    </w:rPr>
                    <w:t>.</w:t>
                  </w:r>
                </w:p>
              </w:tc>
            </w:tr>
          </w:tbl>
          <w:p w14:paraId="43492F28" w14:textId="58E3784B"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39D47444" w14:textId="77777777" w:rsidTr="00A40D71">
              <w:trPr>
                <w:trHeight w:val="50"/>
              </w:trPr>
              <w:tc>
                <w:tcPr>
                  <w:tcW w:w="1725" w:type="dxa"/>
                </w:tcPr>
                <w:p w14:paraId="4BCFC99B"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7D762E20" w14:textId="50555083" w:rsidR="004C075D" w:rsidRPr="00961A6E" w:rsidRDefault="00961A6E" w:rsidP="004C075D">
                  <w:pPr>
                    <w:rPr>
                      <w:rFonts w:ascii="Times New Roman" w:hAnsi="Times New Roman" w:cs="Times New Roman"/>
                      <w:b/>
                      <w:bCs/>
                      <w:sz w:val="28"/>
                      <w:szCs w:val="28"/>
                      <w:lang w:val="en-US"/>
                    </w:rPr>
                  </w:pPr>
                  <w:r w:rsidRPr="00442344">
                    <w:rPr>
                      <w:rFonts w:ascii="Times New Roman" w:hAnsi="Times New Roman" w:cs="Times New Roman"/>
                      <w:b/>
                      <w:bCs/>
                      <w:sz w:val="28"/>
                      <w:szCs w:val="28"/>
                      <w:lang w:val="en"/>
                    </w:rPr>
                    <w:t>Methodological and ethical principles of psychological research</w:t>
                  </w:r>
                </w:p>
              </w:tc>
            </w:tr>
            <w:tr w:rsidR="00EA0452" w:rsidRPr="00D23521" w14:paraId="761583D2" w14:textId="77777777" w:rsidTr="00A40D71">
              <w:trPr>
                <w:trHeight w:val="50"/>
              </w:trPr>
              <w:tc>
                <w:tcPr>
                  <w:tcW w:w="1725" w:type="dxa"/>
                </w:tcPr>
                <w:p w14:paraId="267D2B3F" w14:textId="1C9A6441"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2AF0E1DC" w14:textId="56CFD515"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69549FCD" w14:textId="77777777" w:rsidTr="00A40D71">
              <w:trPr>
                <w:trHeight w:val="332"/>
              </w:trPr>
              <w:tc>
                <w:tcPr>
                  <w:tcW w:w="1725" w:type="dxa"/>
                </w:tcPr>
                <w:p w14:paraId="326EF365"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657C36F1" w14:textId="52E7A922" w:rsidR="004C075D" w:rsidRPr="00D23521"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Research and development of professional and personal abilities 17 </w:t>
                  </w:r>
                  <w:r w:rsidR="00BA7610" w:rsidRPr="00BA7610">
                    <w:rPr>
                      <w:rFonts w:ascii="Times New Roman" w:eastAsia="Times New Roman" w:hAnsi="Times New Roman" w:cs="Times New Roman"/>
                      <w:sz w:val="28"/>
                      <w:szCs w:val="28"/>
                      <w:lang w:val="en" w:eastAsia="fi-FI"/>
                    </w:rPr>
                    <w:t>academic credits</w:t>
                  </w:r>
                </w:p>
              </w:tc>
            </w:tr>
            <w:tr w:rsidR="00BA7610" w:rsidRPr="00D23521" w14:paraId="1565D2BE" w14:textId="77777777" w:rsidTr="00A40D71">
              <w:trPr>
                <w:trHeight w:val="319"/>
              </w:trPr>
              <w:tc>
                <w:tcPr>
                  <w:tcW w:w="1725" w:type="dxa"/>
                </w:tcPr>
                <w:p w14:paraId="6E837D05" w14:textId="67F98C21"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45602B31" w14:textId="090977B0"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A7610" w:rsidRPr="00BA7610" w14:paraId="0B0EFCCB" w14:textId="77777777" w:rsidTr="00A40D71">
              <w:trPr>
                <w:trHeight w:val="1260"/>
              </w:trPr>
              <w:tc>
                <w:tcPr>
                  <w:tcW w:w="1725" w:type="dxa"/>
                </w:tcPr>
                <w:p w14:paraId="7E5271A0" w14:textId="6DB340C3"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18B5B95F"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7866A2FF" w14:textId="77777777" w:rsidR="00BA7610" w:rsidRPr="00EA0452" w:rsidRDefault="00BA7610" w:rsidP="00BA7610">
                  <w:pPr>
                    <w:pStyle w:val="a3"/>
                    <w:numPr>
                      <w:ilvl w:val="0"/>
                      <w:numId w:val="37"/>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2E5E6951" w14:textId="77777777" w:rsidR="00BA7610" w:rsidRPr="00EA0452" w:rsidRDefault="00BA7610" w:rsidP="00BA7610">
                  <w:pPr>
                    <w:pStyle w:val="a3"/>
                    <w:numPr>
                      <w:ilvl w:val="0"/>
                      <w:numId w:val="37"/>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professional ethics and self-development</w:t>
                  </w:r>
                </w:p>
                <w:p w14:paraId="1692F39A" w14:textId="77777777" w:rsidR="00BA7610" w:rsidRDefault="00BA7610" w:rsidP="00BA7610">
                  <w:pPr>
                    <w:rPr>
                      <w:rFonts w:ascii="Times New Roman" w:hAnsi="Times New Roman" w:cs="Times New Roman"/>
                      <w:sz w:val="28"/>
                      <w:szCs w:val="28"/>
                      <w:lang w:val="en"/>
                    </w:rPr>
                  </w:pPr>
                </w:p>
                <w:p w14:paraId="3EC4481B" w14:textId="35A41F5E"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m</w:t>
                  </w:r>
                  <w:r w:rsidRPr="00FD6D59">
                    <w:rPr>
                      <w:rFonts w:ascii="Times New Roman" w:hAnsi="Times New Roman" w:cs="Times New Roman"/>
                      <w:sz w:val="28"/>
                      <w:szCs w:val="28"/>
                      <w:lang w:val="en"/>
                    </w:rPr>
                    <w:t xml:space="preserve">aster the methodological and ethical principles of psychological diagnosis of the psyche and personality. </w:t>
                  </w:r>
                  <w:r>
                    <w:rPr>
                      <w:rFonts w:ascii="Times New Roman" w:hAnsi="Times New Roman" w:cs="Times New Roman"/>
                      <w:sz w:val="28"/>
                      <w:szCs w:val="28"/>
                      <w:lang w:val="en"/>
                    </w:rPr>
                    <w:t>They investigate the c</w:t>
                  </w:r>
                  <w:r w:rsidRPr="00FD6D59">
                    <w:rPr>
                      <w:rFonts w:ascii="Times New Roman" w:hAnsi="Times New Roman" w:cs="Times New Roman"/>
                      <w:sz w:val="28"/>
                      <w:szCs w:val="28"/>
                      <w:lang w:val="en"/>
                    </w:rPr>
                    <w:t xml:space="preserve">lassification of methods and criteria for the </w:t>
                  </w:r>
                  <w:r>
                    <w:rPr>
                      <w:rFonts w:ascii="Times New Roman" w:hAnsi="Times New Roman" w:cs="Times New Roman"/>
                      <w:sz w:val="28"/>
                      <w:szCs w:val="28"/>
                      <w:lang w:val="en"/>
                    </w:rPr>
                    <w:t>p</w:t>
                  </w:r>
                  <w:r w:rsidRPr="00FD6D59">
                    <w:rPr>
                      <w:rFonts w:ascii="Times New Roman" w:hAnsi="Times New Roman" w:cs="Times New Roman"/>
                      <w:sz w:val="28"/>
                      <w:szCs w:val="28"/>
                      <w:lang w:val="en"/>
                    </w:rPr>
                    <w:t>sychological diagnostics</w:t>
                  </w:r>
                  <w:r>
                    <w:rPr>
                      <w:rFonts w:ascii="Times New Roman" w:hAnsi="Times New Roman" w:cs="Times New Roman"/>
                      <w:sz w:val="28"/>
                      <w:szCs w:val="28"/>
                      <w:lang w:val="en"/>
                    </w:rPr>
                    <w:t>, as well as the e</w:t>
                  </w:r>
                  <w:r w:rsidRPr="00FD6D59">
                    <w:rPr>
                      <w:rFonts w:ascii="Times New Roman" w:hAnsi="Times New Roman" w:cs="Times New Roman"/>
                      <w:sz w:val="28"/>
                      <w:szCs w:val="28"/>
                      <w:lang w:val="en"/>
                    </w:rPr>
                    <w:t>thical principles of conducting research.</w:t>
                  </w:r>
                  <w:r>
                    <w:rPr>
                      <w:rFonts w:ascii="Times New Roman" w:hAnsi="Times New Roman" w:cs="Times New Roman"/>
                      <w:sz w:val="28"/>
                      <w:szCs w:val="28"/>
                      <w:lang w:val="en"/>
                    </w:rPr>
                    <w:t xml:space="preserve">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also </w:t>
                  </w:r>
                  <w:r w:rsidRPr="00FD6D59">
                    <w:rPr>
                      <w:rFonts w:ascii="Times New Roman" w:hAnsi="Times New Roman" w:cs="Times New Roman"/>
                      <w:sz w:val="28"/>
                      <w:szCs w:val="28"/>
                      <w:lang w:val="en"/>
                    </w:rPr>
                    <w:t xml:space="preserve">implement procedures for </w:t>
                  </w:r>
                  <w:r>
                    <w:rPr>
                      <w:rFonts w:ascii="Times New Roman" w:hAnsi="Times New Roman" w:cs="Times New Roman"/>
                      <w:sz w:val="28"/>
                      <w:szCs w:val="28"/>
                      <w:lang w:val="en"/>
                    </w:rPr>
                    <w:t>ethical assessment of</w:t>
                  </w:r>
                  <w:r w:rsidRPr="00FD6D59">
                    <w:rPr>
                      <w:rFonts w:ascii="Times New Roman" w:hAnsi="Times New Roman" w:cs="Times New Roman"/>
                      <w:sz w:val="28"/>
                      <w:szCs w:val="28"/>
                      <w:lang w:val="en"/>
                    </w:rPr>
                    <w:t xml:space="preserve"> the psychological state of school</w:t>
                  </w:r>
                  <w:r>
                    <w:rPr>
                      <w:rFonts w:ascii="Times New Roman" w:hAnsi="Times New Roman" w:cs="Times New Roman"/>
                      <w:sz w:val="28"/>
                      <w:szCs w:val="28"/>
                      <w:lang w:val="en"/>
                    </w:rPr>
                    <w:t xml:space="preserve"> students.</w:t>
                  </w:r>
                </w:p>
              </w:tc>
            </w:tr>
            <w:tr w:rsidR="00BA7610" w:rsidRPr="00BA7610" w14:paraId="342B3E0E" w14:textId="77777777" w:rsidTr="00A40D71">
              <w:trPr>
                <w:trHeight w:val="60"/>
              </w:trPr>
              <w:tc>
                <w:tcPr>
                  <w:tcW w:w="1725" w:type="dxa"/>
                </w:tcPr>
                <w:p w14:paraId="5904A813" w14:textId="7634689A"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D23521">
                    <w:rPr>
                      <w:rFonts w:ascii="Times New Roman" w:hAnsi="Times New Roman" w:cs="Times New Roman"/>
                      <w:sz w:val="28"/>
                      <w:szCs w:val="28"/>
                      <w:lang w:val="en-US"/>
                    </w:rPr>
                    <w:t xml:space="preserve"> outcomes</w:t>
                  </w:r>
                </w:p>
              </w:tc>
              <w:tc>
                <w:tcPr>
                  <w:tcW w:w="7039" w:type="dxa"/>
                </w:tcPr>
                <w:p w14:paraId="7EBAEC33" w14:textId="59FECA91" w:rsidR="00BA7610" w:rsidRPr="00442344" w:rsidRDefault="00BA7610" w:rsidP="00BA7610">
                  <w:pPr>
                    <w:rPr>
                      <w:rFonts w:ascii="Times New Roman" w:hAnsi="Times New Roman" w:cs="Times New Roman"/>
                      <w:b/>
                      <w:bCs/>
                      <w:sz w:val="28"/>
                      <w:szCs w:val="28"/>
                      <w:lang w:val="en-US"/>
                    </w:rPr>
                  </w:pPr>
                  <w:r w:rsidRPr="00442344">
                    <w:rPr>
                      <w:rFonts w:ascii="Times New Roman" w:hAnsi="Times New Roman" w:cs="Times New Roman"/>
                      <w:b/>
                      <w:bCs/>
                      <w:sz w:val="28"/>
                      <w:szCs w:val="28"/>
                      <w:lang w:val="en"/>
                    </w:rPr>
                    <w:t>Counsellor students who demonstrate competence can:</w:t>
                  </w:r>
                </w:p>
                <w:p w14:paraId="25086B22" w14:textId="77777777" w:rsidR="00BA7610" w:rsidRPr="00442344" w:rsidRDefault="00BA7610" w:rsidP="00BA7610">
                  <w:pPr>
                    <w:pStyle w:val="a3"/>
                    <w:numPr>
                      <w:ilvl w:val="0"/>
                      <w:numId w:val="17"/>
                    </w:numPr>
                    <w:rPr>
                      <w:rFonts w:ascii="Times New Roman" w:hAnsi="Times New Roman" w:cs="Times New Roman"/>
                      <w:sz w:val="28"/>
                      <w:szCs w:val="28"/>
                      <w:lang w:val="en-US"/>
                    </w:rPr>
                  </w:pPr>
                  <w:r w:rsidRPr="00FD6D59">
                    <w:rPr>
                      <w:rFonts w:ascii="Times New Roman" w:hAnsi="Times New Roman" w:cs="Times New Roman"/>
                      <w:sz w:val="28"/>
                      <w:szCs w:val="28"/>
                      <w:lang w:val="en"/>
                    </w:rPr>
                    <w:t>Substantiate the theoretical and methodological basis of empirical psychodiagnostic research</w:t>
                  </w:r>
                  <w:r>
                    <w:rPr>
                      <w:rFonts w:ascii="Times New Roman" w:hAnsi="Times New Roman" w:cs="Times New Roman"/>
                      <w:sz w:val="28"/>
                      <w:szCs w:val="28"/>
                      <w:lang w:val="en"/>
                    </w:rPr>
                    <w:t xml:space="preserve">; </w:t>
                  </w:r>
                </w:p>
                <w:p w14:paraId="2D691A85" w14:textId="4FAF5B16" w:rsidR="00BA7610" w:rsidRPr="00442344"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c</w:t>
                  </w:r>
                  <w:r w:rsidRPr="00442344">
                    <w:rPr>
                      <w:rFonts w:ascii="Times New Roman" w:hAnsi="Times New Roman" w:cs="Times New Roman"/>
                      <w:sz w:val="28"/>
                      <w:szCs w:val="28"/>
                      <w:lang w:val="en"/>
                    </w:rPr>
                    <w:t>hoose and apply professional psychodiagnostic and psychometric means for the study of personality in compliance with the principles of professional ethics.</w:t>
                  </w:r>
                </w:p>
              </w:tc>
            </w:tr>
          </w:tbl>
          <w:p w14:paraId="298AC5B7" w14:textId="79F85B7A"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3A522D10" w14:textId="77777777" w:rsidTr="00A40D71">
              <w:trPr>
                <w:trHeight w:val="50"/>
              </w:trPr>
              <w:tc>
                <w:tcPr>
                  <w:tcW w:w="1725" w:type="dxa"/>
                </w:tcPr>
                <w:p w14:paraId="1AECE901"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0DB3806A" w14:textId="3C8EFA5E" w:rsidR="004C075D" w:rsidRPr="00961A6E" w:rsidRDefault="00961A6E" w:rsidP="004C075D">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Methods of communicative abilities research of school</w:t>
                  </w:r>
                  <w:r w:rsidR="00C306AC">
                    <w:rPr>
                      <w:rFonts w:ascii="Times New Roman" w:hAnsi="Times New Roman" w:cs="Times New Roman"/>
                      <w:b/>
                      <w:bCs/>
                      <w:sz w:val="28"/>
                      <w:szCs w:val="28"/>
                      <w:lang w:val="en"/>
                    </w:rPr>
                    <w:t xml:space="preserve"> students</w:t>
                  </w:r>
                </w:p>
              </w:tc>
            </w:tr>
            <w:tr w:rsidR="00EA0452" w:rsidRPr="00D23521" w14:paraId="0179080E" w14:textId="77777777" w:rsidTr="00A40D71">
              <w:trPr>
                <w:trHeight w:val="50"/>
              </w:trPr>
              <w:tc>
                <w:tcPr>
                  <w:tcW w:w="1725" w:type="dxa"/>
                </w:tcPr>
                <w:p w14:paraId="7D978E62" w14:textId="2F129981"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3A3E420F" w14:textId="112DC53E"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63E37921" w14:textId="77777777" w:rsidTr="00A40D71">
              <w:trPr>
                <w:trHeight w:val="332"/>
              </w:trPr>
              <w:tc>
                <w:tcPr>
                  <w:tcW w:w="1725" w:type="dxa"/>
                </w:tcPr>
                <w:p w14:paraId="1B36A2F5"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1A164861" w14:textId="500E5168" w:rsidR="004C075D" w:rsidRPr="00D23521"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Research and development of professional and personal abilities 17 </w:t>
                  </w:r>
                  <w:r w:rsidR="00BA7610" w:rsidRPr="00BA7610">
                    <w:rPr>
                      <w:rFonts w:ascii="Times New Roman" w:eastAsia="Times New Roman" w:hAnsi="Times New Roman" w:cs="Times New Roman"/>
                      <w:sz w:val="28"/>
                      <w:szCs w:val="28"/>
                      <w:lang w:val="en" w:eastAsia="fi-FI"/>
                    </w:rPr>
                    <w:t>academic credits</w:t>
                  </w:r>
                </w:p>
              </w:tc>
            </w:tr>
            <w:tr w:rsidR="00BA7610" w:rsidRPr="00D23521" w14:paraId="49DEFA5D" w14:textId="77777777" w:rsidTr="00A40D71">
              <w:trPr>
                <w:trHeight w:val="319"/>
              </w:trPr>
              <w:tc>
                <w:tcPr>
                  <w:tcW w:w="1725" w:type="dxa"/>
                </w:tcPr>
                <w:p w14:paraId="28AADEEA" w14:textId="4A88A3BE"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3E3672CD" w14:textId="47F30649"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A7610" w:rsidRPr="00BA7610" w14:paraId="650F280A" w14:textId="77777777" w:rsidTr="00A40D71">
              <w:trPr>
                <w:trHeight w:val="1260"/>
              </w:trPr>
              <w:tc>
                <w:tcPr>
                  <w:tcW w:w="1725" w:type="dxa"/>
                </w:tcPr>
                <w:p w14:paraId="0A379E1A" w14:textId="1F09E8CD"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5838DE51"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304D71F5"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7703A914"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089EAD1C" w14:textId="77777777" w:rsidR="00BA7610" w:rsidRDefault="00BA7610" w:rsidP="00BA7610">
                  <w:pPr>
                    <w:rPr>
                      <w:rFonts w:ascii="Times New Roman" w:hAnsi="Times New Roman" w:cs="Times New Roman"/>
                      <w:sz w:val="28"/>
                      <w:szCs w:val="28"/>
                      <w:lang w:val="en"/>
                    </w:rPr>
                  </w:pPr>
                </w:p>
                <w:p w14:paraId="76137F7F" w14:textId="3F4C020F"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m</w:t>
                  </w:r>
                  <w:r w:rsidRPr="00FD6D59">
                    <w:rPr>
                      <w:rFonts w:ascii="Times New Roman" w:hAnsi="Times New Roman" w:cs="Times New Roman"/>
                      <w:sz w:val="28"/>
                      <w:szCs w:val="28"/>
                      <w:lang w:val="en"/>
                    </w:rPr>
                    <w:t>aster the methods and techniques of diagnostics of communicative abilities of school</w:t>
                  </w:r>
                  <w:r>
                    <w:rPr>
                      <w:rFonts w:ascii="Times New Roman" w:hAnsi="Times New Roman" w:cs="Times New Roman"/>
                      <w:sz w:val="28"/>
                      <w:szCs w:val="28"/>
                      <w:lang w:val="en"/>
                    </w:rPr>
                    <w:t xml:space="preserve"> students</w:t>
                  </w:r>
                  <w:r w:rsidRPr="00FD6D59">
                    <w:rPr>
                      <w:rFonts w:ascii="Times New Roman" w:hAnsi="Times New Roman" w:cs="Times New Roman"/>
                      <w:sz w:val="28"/>
                      <w:szCs w:val="28"/>
                      <w:lang w:val="en"/>
                    </w:rPr>
                    <w:t>.</w:t>
                  </w:r>
                </w:p>
              </w:tc>
            </w:tr>
            <w:tr w:rsidR="00BA7610" w:rsidRPr="00BA7610" w14:paraId="04BDEC4A" w14:textId="77777777" w:rsidTr="00A40D71">
              <w:trPr>
                <w:trHeight w:val="60"/>
              </w:trPr>
              <w:tc>
                <w:tcPr>
                  <w:tcW w:w="1725" w:type="dxa"/>
                </w:tcPr>
                <w:p w14:paraId="1180000C" w14:textId="380707FA"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1EB23387" w14:textId="562C81FB" w:rsidR="00BA7610" w:rsidRPr="00442344" w:rsidRDefault="00BA7610" w:rsidP="00BA7610">
                  <w:pPr>
                    <w:rPr>
                      <w:rFonts w:ascii="Times New Roman" w:hAnsi="Times New Roman" w:cs="Times New Roman"/>
                      <w:b/>
                      <w:bCs/>
                      <w:sz w:val="28"/>
                      <w:szCs w:val="28"/>
                      <w:lang w:val="en-US"/>
                    </w:rPr>
                  </w:pPr>
                  <w:r w:rsidRPr="00442344">
                    <w:rPr>
                      <w:rFonts w:ascii="Times New Roman" w:hAnsi="Times New Roman" w:cs="Times New Roman"/>
                      <w:b/>
                      <w:bCs/>
                      <w:sz w:val="28"/>
                      <w:szCs w:val="28"/>
                      <w:lang w:val="en"/>
                    </w:rPr>
                    <w:t>Counsellor students who demonstrate competence can:</w:t>
                  </w:r>
                </w:p>
                <w:p w14:paraId="36CB3847" w14:textId="2E7FD30F" w:rsidR="00BA7610" w:rsidRPr="00442344"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s</w:t>
                  </w:r>
                  <w:r w:rsidRPr="00FD6D59">
                    <w:rPr>
                      <w:rFonts w:ascii="Times New Roman" w:hAnsi="Times New Roman" w:cs="Times New Roman"/>
                      <w:sz w:val="28"/>
                      <w:szCs w:val="28"/>
                      <w:lang w:val="en"/>
                    </w:rPr>
                    <w:t>ubstantiate the methodological basis of the study of the communicative abilities of school</w:t>
                  </w:r>
                  <w:r>
                    <w:rPr>
                      <w:rFonts w:ascii="Times New Roman" w:hAnsi="Times New Roman" w:cs="Times New Roman"/>
                      <w:sz w:val="28"/>
                      <w:szCs w:val="28"/>
                      <w:lang w:val="en"/>
                    </w:rPr>
                    <w:t xml:space="preserve"> students;</w:t>
                  </w:r>
                </w:p>
                <w:p w14:paraId="44D399BE" w14:textId="3E921921" w:rsidR="00BA7610" w:rsidRPr="00442344"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c</w:t>
                  </w:r>
                  <w:r w:rsidRPr="00442344">
                    <w:rPr>
                      <w:rFonts w:ascii="Times New Roman" w:hAnsi="Times New Roman" w:cs="Times New Roman"/>
                      <w:sz w:val="28"/>
                      <w:szCs w:val="28"/>
                      <w:lang w:val="en"/>
                    </w:rPr>
                    <w:t>hoose and apply psychodiagnostic and psychometric means of diagnostics of communicative abilities of school</w:t>
                  </w:r>
                  <w:r>
                    <w:rPr>
                      <w:rFonts w:ascii="Times New Roman" w:hAnsi="Times New Roman" w:cs="Times New Roman"/>
                      <w:sz w:val="28"/>
                      <w:szCs w:val="28"/>
                      <w:lang w:val="en"/>
                    </w:rPr>
                    <w:t xml:space="preserve"> students.</w:t>
                  </w:r>
                  <w:r w:rsidRPr="00442344">
                    <w:rPr>
                      <w:rFonts w:ascii="Times New Roman" w:hAnsi="Times New Roman" w:cs="Times New Roman"/>
                      <w:sz w:val="28"/>
                      <w:szCs w:val="28"/>
                      <w:lang w:val="en"/>
                    </w:rPr>
                    <w:t xml:space="preserve"> </w:t>
                  </w:r>
                </w:p>
              </w:tc>
            </w:tr>
          </w:tbl>
          <w:p w14:paraId="47DA4098" w14:textId="1C3C33F5" w:rsidR="004C075D" w:rsidRDefault="004C075D" w:rsidP="00FD6D59">
            <w:pPr>
              <w:spacing w:after="0" w:line="240" w:lineRule="auto"/>
              <w:rPr>
                <w:rFonts w:ascii="Times New Roman" w:hAnsi="Times New Roman" w:cs="Times New Roman"/>
                <w:sz w:val="28"/>
                <w:szCs w:val="28"/>
                <w:lang w:val="en-US"/>
              </w:rPr>
            </w:pPr>
          </w:p>
          <w:tbl>
            <w:tblPr>
              <w:tblStyle w:val="a5"/>
              <w:tblW w:w="8790" w:type="dxa"/>
              <w:tblLayout w:type="fixed"/>
              <w:tblLook w:val="06A0" w:firstRow="1" w:lastRow="0" w:firstColumn="1" w:lastColumn="0" w:noHBand="1" w:noVBand="1"/>
            </w:tblPr>
            <w:tblGrid>
              <w:gridCol w:w="8790"/>
            </w:tblGrid>
            <w:tr w:rsidR="00961A6E" w:rsidRPr="00BA7610" w14:paraId="27FADBDB" w14:textId="77777777" w:rsidTr="00A40D71">
              <w:tc>
                <w:tcPr>
                  <w:tcW w:w="8790" w:type="dxa"/>
                  <w:shd w:val="clear" w:color="auto" w:fill="8EAADB" w:themeFill="accent1" w:themeFillTint="99"/>
                </w:tcPr>
                <w:p w14:paraId="7B7A9033" w14:textId="16A6020D" w:rsidR="00961A6E" w:rsidRPr="00961A6E" w:rsidRDefault="00961A6E" w:rsidP="00961A6E">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 xml:space="preserve">Information management and employment strategies 9 </w:t>
                  </w:r>
                  <w:r w:rsidR="00BA7610">
                    <w:rPr>
                      <w:rFonts w:ascii="Times New Roman" w:eastAsia="Times New Roman" w:hAnsi="Times New Roman" w:cs="Times New Roman"/>
                      <w:b/>
                      <w:bCs/>
                      <w:sz w:val="28"/>
                      <w:szCs w:val="28"/>
                      <w:lang w:val="en" w:eastAsia="fi-FI"/>
                    </w:rPr>
                    <w:t>academic credits</w:t>
                  </w:r>
                </w:p>
              </w:tc>
            </w:tr>
            <w:tr w:rsidR="00961A6E" w:rsidRPr="00BA7610" w14:paraId="3BC34EDE" w14:textId="77777777" w:rsidTr="00A40D71">
              <w:tc>
                <w:tcPr>
                  <w:tcW w:w="8790" w:type="dxa"/>
                </w:tcPr>
                <w:p w14:paraId="5DD1269D" w14:textId="3A55ED66" w:rsidR="00961A6E" w:rsidRPr="00FD6D59" w:rsidRDefault="00442344" w:rsidP="00961A6E">
                  <w:pPr>
                    <w:jc w:val="both"/>
                    <w:rPr>
                      <w:rFonts w:ascii="Times New Roman" w:hAnsi="Times New Roman" w:cs="Times New Roman"/>
                      <w:sz w:val="28"/>
                      <w:szCs w:val="28"/>
                      <w:lang w:val="en-US"/>
                    </w:rPr>
                  </w:pPr>
                  <w:r>
                    <w:rPr>
                      <w:rFonts w:ascii="Times New Roman" w:hAnsi="Times New Roman" w:cs="Times New Roman"/>
                      <w:sz w:val="28"/>
                      <w:szCs w:val="28"/>
                      <w:lang w:val="en"/>
                    </w:rPr>
                    <w:t>During the</w:t>
                  </w:r>
                  <w:r w:rsidR="00961A6E" w:rsidRPr="00FD6D59">
                    <w:rPr>
                      <w:rFonts w:ascii="Times New Roman" w:hAnsi="Times New Roman" w:cs="Times New Roman"/>
                      <w:sz w:val="28"/>
                      <w:szCs w:val="28"/>
                      <w:lang w:val="en"/>
                    </w:rPr>
                    <w:t xml:space="preserve"> module</w:t>
                  </w:r>
                  <w:r>
                    <w:rPr>
                      <w:rFonts w:ascii="Times New Roman" w:hAnsi="Times New Roman" w:cs="Times New Roman"/>
                      <w:sz w:val="28"/>
                      <w:szCs w:val="28"/>
                      <w:lang w:val="en"/>
                    </w:rPr>
                    <w:t>, Counsellor s</w:t>
                  </w:r>
                  <w:r w:rsidRPr="00184324">
                    <w:rPr>
                      <w:rFonts w:ascii="Times New Roman" w:hAnsi="Times New Roman" w:cs="Times New Roman"/>
                      <w:sz w:val="28"/>
                      <w:szCs w:val="28"/>
                      <w:lang w:val="en"/>
                    </w:rPr>
                    <w:t>tudents</w:t>
                  </w:r>
                  <w:r w:rsidR="00961A6E" w:rsidRPr="00FD6D59">
                    <w:rPr>
                      <w:rFonts w:ascii="Times New Roman" w:hAnsi="Times New Roman" w:cs="Times New Roman"/>
                      <w:sz w:val="28"/>
                      <w:szCs w:val="28"/>
                      <w:lang w:val="en"/>
                    </w:rPr>
                    <w:t xml:space="preserve"> form the</w:t>
                  </w:r>
                  <w:r>
                    <w:rPr>
                      <w:rFonts w:ascii="Times New Roman" w:hAnsi="Times New Roman" w:cs="Times New Roman"/>
                      <w:sz w:val="28"/>
                      <w:szCs w:val="28"/>
                      <w:lang w:val="en"/>
                    </w:rPr>
                    <w:t>ir</w:t>
                  </w:r>
                  <w:r w:rsidR="00961A6E" w:rsidRPr="00FD6D59">
                    <w:rPr>
                      <w:rFonts w:ascii="Times New Roman" w:hAnsi="Times New Roman" w:cs="Times New Roman"/>
                      <w:sz w:val="28"/>
                      <w:szCs w:val="28"/>
                      <w:lang w:val="en"/>
                    </w:rPr>
                    <w:t xml:space="preserve"> skills </w:t>
                  </w:r>
                  <w:r>
                    <w:rPr>
                      <w:rFonts w:ascii="Times New Roman" w:hAnsi="Times New Roman" w:cs="Times New Roman"/>
                      <w:sz w:val="28"/>
                      <w:szCs w:val="28"/>
                      <w:lang w:val="en"/>
                    </w:rPr>
                    <w:t xml:space="preserve">in searching </w:t>
                  </w:r>
                  <w:r w:rsidR="00961A6E" w:rsidRPr="00FD6D59">
                    <w:rPr>
                      <w:rFonts w:ascii="Times New Roman" w:hAnsi="Times New Roman" w:cs="Times New Roman"/>
                      <w:sz w:val="28"/>
                      <w:szCs w:val="28"/>
                      <w:lang w:val="en"/>
                    </w:rPr>
                    <w:t>for information about existing vacancies for various target groups</w:t>
                  </w:r>
                  <w:r>
                    <w:rPr>
                      <w:rFonts w:ascii="Times New Roman" w:hAnsi="Times New Roman" w:cs="Times New Roman"/>
                      <w:sz w:val="28"/>
                      <w:szCs w:val="28"/>
                      <w:lang w:val="en"/>
                    </w:rPr>
                    <w:t xml:space="preserve"> considering </w:t>
                  </w:r>
                  <w:r w:rsidR="00961A6E" w:rsidRPr="00FD6D59">
                    <w:rPr>
                      <w:rFonts w:ascii="Times New Roman" w:hAnsi="Times New Roman" w:cs="Times New Roman"/>
                      <w:sz w:val="28"/>
                      <w:szCs w:val="28"/>
                      <w:lang w:val="en"/>
                    </w:rPr>
                    <w:t>gender aspects</w:t>
                  </w:r>
                  <w:r>
                    <w:rPr>
                      <w:rFonts w:ascii="Times New Roman" w:hAnsi="Times New Roman" w:cs="Times New Roman"/>
                      <w:sz w:val="28"/>
                      <w:szCs w:val="28"/>
                      <w:lang w:val="en"/>
                    </w:rPr>
                    <w:t xml:space="preserve"> by</w:t>
                  </w:r>
                  <w:r w:rsidR="00961A6E" w:rsidRPr="00FD6D59">
                    <w:rPr>
                      <w:rFonts w:ascii="Times New Roman" w:hAnsi="Times New Roman" w:cs="Times New Roman"/>
                      <w:sz w:val="28"/>
                      <w:szCs w:val="28"/>
                      <w:lang w:val="en"/>
                    </w:rPr>
                    <w:t xml:space="preserve"> using information systems and mass media</w:t>
                  </w:r>
                  <w:r>
                    <w:rPr>
                      <w:rFonts w:ascii="Times New Roman" w:hAnsi="Times New Roman" w:cs="Times New Roman"/>
                      <w:sz w:val="28"/>
                      <w:szCs w:val="28"/>
                      <w:lang w:val="en"/>
                    </w:rPr>
                    <w:t xml:space="preserve">. They also </w:t>
                  </w:r>
                  <w:r w:rsidR="00961A6E" w:rsidRPr="00FD6D59">
                    <w:rPr>
                      <w:rFonts w:ascii="Times New Roman" w:hAnsi="Times New Roman" w:cs="Times New Roman"/>
                      <w:sz w:val="28"/>
                      <w:szCs w:val="28"/>
                      <w:lang w:val="en"/>
                    </w:rPr>
                    <w:t xml:space="preserve">master the methods of </w:t>
                  </w:r>
                  <w:r>
                    <w:rPr>
                      <w:rFonts w:ascii="Times New Roman" w:hAnsi="Times New Roman" w:cs="Times New Roman"/>
                      <w:sz w:val="28"/>
                      <w:szCs w:val="28"/>
                      <w:lang w:val="en"/>
                    </w:rPr>
                    <w:t xml:space="preserve">promoting self-efficacy and agency of school students </w:t>
                  </w:r>
                  <w:r w:rsidR="00961A6E" w:rsidRPr="00FD6D59">
                    <w:rPr>
                      <w:rFonts w:ascii="Times New Roman" w:hAnsi="Times New Roman" w:cs="Times New Roman"/>
                      <w:sz w:val="28"/>
                      <w:szCs w:val="28"/>
                      <w:lang w:val="en"/>
                    </w:rPr>
                    <w:t xml:space="preserve">in determining the goals of </w:t>
                  </w:r>
                  <w:r>
                    <w:rPr>
                      <w:rFonts w:ascii="Times New Roman" w:hAnsi="Times New Roman" w:cs="Times New Roman"/>
                      <w:sz w:val="28"/>
                      <w:szCs w:val="28"/>
                      <w:lang w:val="en"/>
                    </w:rPr>
                    <w:t xml:space="preserve">their </w:t>
                  </w:r>
                  <w:r w:rsidR="00961A6E" w:rsidRPr="00FD6D59">
                    <w:rPr>
                      <w:rFonts w:ascii="Times New Roman" w:hAnsi="Times New Roman" w:cs="Times New Roman"/>
                      <w:sz w:val="28"/>
                      <w:szCs w:val="28"/>
                      <w:lang w:val="en"/>
                    </w:rPr>
                    <w:t xml:space="preserve">professional orientation. </w:t>
                  </w:r>
                  <w:r>
                    <w:rPr>
                      <w:rFonts w:ascii="Times New Roman" w:hAnsi="Times New Roman" w:cs="Times New Roman"/>
                      <w:sz w:val="28"/>
                      <w:szCs w:val="28"/>
                      <w:lang w:val="en"/>
                    </w:rPr>
                    <w:t>During the module, 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explore</w:t>
                  </w:r>
                  <w:r w:rsidR="00961A6E" w:rsidRPr="00FD6D59">
                    <w:rPr>
                      <w:rFonts w:ascii="Times New Roman" w:hAnsi="Times New Roman" w:cs="Times New Roman"/>
                      <w:sz w:val="28"/>
                      <w:szCs w:val="28"/>
                      <w:lang w:val="en"/>
                    </w:rPr>
                    <w:t xml:space="preserve"> </w:t>
                  </w:r>
                  <w:r w:rsidR="00CE1BC5" w:rsidRPr="00FD6D59">
                    <w:rPr>
                      <w:rFonts w:ascii="Times New Roman" w:hAnsi="Times New Roman" w:cs="Times New Roman"/>
                      <w:sz w:val="28"/>
                      <w:szCs w:val="28"/>
                      <w:lang w:val="en"/>
                    </w:rPr>
                    <w:t xml:space="preserve">career management </w:t>
                  </w:r>
                  <w:r w:rsidR="00961A6E" w:rsidRPr="00FD6D59">
                    <w:rPr>
                      <w:rFonts w:ascii="Times New Roman" w:hAnsi="Times New Roman" w:cs="Times New Roman"/>
                      <w:sz w:val="28"/>
                      <w:szCs w:val="28"/>
                      <w:lang w:val="en"/>
                    </w:rPr>
                    <w:t xml:space="preserve">strategies and </w:t>
                  </w:r>
                  <w:r w:rsidR="00CE1BC5">
                    <w:rPr>
                      <w:rFonts w:ascii="Times New Roman" w:hAnsi="Times New Roman" w:cs="Times New Roman"/>
                      <w:sz w:val="28"/>
                      <w:szCs w:val="28"/>
                      <w:lang w:val="en"/>
                    </w:rPr>
                    <w:t>methods.</w:t>
                  </w:r>
                </w:p>
              </w:tc>
            </w:tr>
          </w:tbl>
          <w:p w14:paraId="4CA1EFD5" w14:textId="3EC90E31"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5F3EBCF9" w14:textId="77777777" w:rsidTr="00A40D71">
              <w:trPr>
                <w:trHeight w:val="50"/>
              </w:trPr>
              <w:tc>
                <w:tcPr>
                  <w:tcW w:w="1725" w:type="dxa"/>
                </w:tcPr>
                <w:p w14:paraId="1F745EEC"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4E6A4DFD" w14:textId="7085B120" w:rsidR="004C075D" w:rsidRPr="00961A6E" w:rsidRDefault="00961A6E" w:rsidP="004C075D">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D</w:t>
                  </w:r>
                  <w:r w:rsidR="00537D8D">
                    <w:rPr>
                      <w:rFonts w:ascii="Times New Roman" w:hAnsi="Times New Roman" w:cs="Times New Roman"/>
                      <w:b/>
                      <w:bCs/>
                      <w:sz w:val="28"/>
                      <w:szCs w:val="28"/>
                      <w:lang w:val="en"/>
                    </w:rPr>
                    <w:t>igital tools in study and career guidance and counselling</w:t>
                  </w:r>
                </w:p>
              </w:tc>
            </w:tr>
            <w:tr w:rsidR="00EA0452" w:rsidRPr="00D23521" w14:paraId="5201DBF5" w14:textId="77777777" w:rsidTr="00A40D71">
              <w:trPr>
                <w:trHeight w:val="50"/>
              </w:trPr>
              <w:tc>
                <w:tcPr>
                  <w:tcW w:w="1725" w:type="dxa"/>
                </w:tcPr>
                <w:p w14:paraId="04E4830A" w14:textId="6B32FBCA"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4D83BD4C" w14:textId="765EB39E"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734DB775" w14:textId="77777777" w:rsidTr="00A40D71">
              <w:trPr>
                <w:trHeight w:val="332"/>
              </w:trPr>
              <w:tc>
                <w:tcPr>
                  <w:tcW w:w="1725" w:type="dxa"/>
                </w:tcPr>
                <w:p w14:paraId="2C602D8E"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00C07B7A" w14:textId="0770E349" w:rsidR="004C075D" w:rsidRPr="00961A6E"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Information management and employment strategies 9 </w:t>
                  </w:r>
                  <w:r w:rsidR="00BA7610" w:rsidRPr="00BA7610">
                    <w:rPr>
                      <w:rFonts w:ascii="Times New Roman" w:eastAsia="Times New Roman" w:hAnsi="Times New Roman" w:cs="Times New Roman"/>
                      <w:sz w:val="28"/>
                      <w:szCs w:val="28"/>
                      <w:lang w:val="en" w:eastAsia="fi-FI"/>
                    </w:rPr>
                    <w:t>academic credits</w:t>
                  </w:r>
                </w:p>
              </w:tc>
            </w:tr>
            <w:tr w:rsidR="00BA7610" w:rsidRPr="00D23521" w14:paraId="49636FCE" w14:textId="77777777" w:rsidTr="00A40D71">
              <w:trPr>
                <w:trHeight w:val="319"/>
              </w:trPr>
              <w:tc>
                <w:tcPr>
                  <w:tcW w:w="1725" w:type="dxa"/>
                </w:tcPr>
                <w:p w14:paraId="0783EFEE" w14:textId="044C3B8D"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6B98362E" w14:textId="4F9A6826"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BA7610" w:rsidRPr="00BA7610" w14:paraId="12CF89B7" w14:textId="77777777" w:rsidTr="00A40D71">
              <w:trPr>
                <w:trHeight w:val="1260"/>
              </w:trPr>
              <w:tc>
                <w:tcPr>
                  <w:tcW w:w="1725" w:type="dxa"/>
                </w:tcPr>
                <w:p w14:paraId="06C51DA9" w14:textId="27086A93"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lastRenderedPageBreak/>
                    <w:t xml:space="preserve">Course / competence description </w:t>
                  </w:r>
                </w:p>
              </w:tc>
              <w:tc>
                <w:tcPr>
                  <w:tcW w:w="7039" w:type="dxa"/>
                </w:tcPr>
                <w:p w14:paraId="0667D3E6"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6476473B"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28978AF6"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77545F1B" w14:textId="77777777" w:rsidR="00BA7610" w:rsidRPr="00FD6D59" w:rsidRDefault="00BA7610" w:rsidP="00BA7610">
                  <w:pPr>
                    <w:rPr>
                      <w:rFonts w:ascii="Times New Roman" w:hAnsi="Times New Roman" w:cs="Times New Roman"/>
                      <w:sz w:val="28"/>
                      <w:szCs w:val="28"/>
                      <w:highlight w:val="yellow"/>
                      <w:lang w:val="en-US"/>
                    </w:rPr>
                  </w:pPr>
                </w:p>
                <w:p w14:paraId="29CF5A7F" w14:textId="2A8170EC"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During the course,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explore t</w:t>
                  </w:r>
                  <w:r w:rsidRPr="00FD6D59">
                    <w:rPr>
                      <w:rFonts w:ascii="Times New Roman" w:hAnsi="Times New Roman" w:cs="Times New Roman"/>
                      <w:sz w:val="28"/>
                      <w:szCs w:val="28"/>
                      <w:lang w:val="en"/>
                    </w:rPr>
                    <w:t>he use of ICT and media as a tool to support</w:t>
                  </w:r>
                  <w:r>
                    <w:rPr>
                      <w:rFonts w:ascii="Times New Roman" w:hAnsi="Times New Roman" w:cs="Times New Roman"/>
                      <w:sz w:val="28"/>
                      <w:szCs w:val="28"/>
                      <w:lang w:val="en"/>
                    </w:rPr>
                    <w:t xml:space="preserve"> and </w:t>
                  </w:r>
                  <w:r w:rsidRPr="00FD6D59">
                    <w:rPr>
                      <w:rFonts w:ascii="Times New Roman" w:hAnsi="Times New Roman" w:cs="Times New Roman"/>
                      <w:sz w:val="28"/>
                      <w:szCs w:val="28"/>
                      <w:lang w:val="en"/>
                    </w:rPr>
                    <w:t>improve traditional career guidance approaches, resources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tools</w:t>
                  </w:r>
                  <w:r>
                    <w:rPr>
                      <w:rFonts w:ascii="Times New Roman" w:hAnsi="Times New Roman" w:cs="Times New Roman"/>
                      <w:sz w:val="28"/>
                      <w:szCs w:val="28"/>
                      <w:lang w:val="en"/>
                    </w:rPr>
                    <w:t xml:space="preserve">. They explore </w:t>
                  </w:r>
                  <w:r w:rsidRPr="00FD6D59">
                    <w:rPr>
                      <w:rFonts w:ascii="Times New Roman" w:hAnsi="Times New Roman" w:cs="Times New Roman"/>
                      <w:sz w:val="28"/>
                      <w:szCs w:val="28"/>
                      <w:lang w:val="en"/>
                    </w:rPr>
                    <w:t xml:space="preserve">existing </w:t>
                  </w:r>
                  <w:r>
                    <w:rPr>
                      <w:rFonts w:ascii="Times New Roman" w:hAnsi="Times New Roman" w:cs="Times New Roman"/>
                      <w:sz w:val="28"/>
                      <w:szCs w:val="28"/>
                      <w:lang w:val="en"/>
                    </w:rPr>
                    <w:t xml:space="preserve">digital </w:t>
                  </w:r>
                  <w:r w:rsidRPr="00FD6D59">
                    <w:rPr>
                      <w:rFonts w:ascii="Times New Roman" w:hAnsi="Times New Roman" w:cs="Times New Roman"/>
                      <w:sz w:val="28"/>
                      <w:szCs w:val="28"/>
                      <w:lang w:val="en"/>
                    </w:rPr>
                    <w:t>services, online resources and tools for career development, transformation</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management</w:t>
                  </w:r>
                  <w:r>
                    <w:rPr>
                      <w:rFonts w:ascii="Times New Roman" w:hAnsi="Times New Roman" w:cs="Times New Roman"/>
                      <w:sz w:val="28"/>
                      <w:szCs w:val="28"/>
                      <w:lang w:val="en"/>
                    </w:rPr>
                    <w:t>. They also experiment with</w:t>
                  </w:r>
                  <w:r w:rsidRPr="00FD6D59">
                    <w:rPr>
                      <w:rFonts w:ascii="Times New Roman" w:hAnsi="Times New Roman" w:cs="Times New Roman"/>
                      <w:sz w:val="28"/>
                      <w:szCs w:val="28"/>
                      <w:lang w:val="en"/>
                    </w:rPr>
                    <w:t xml:space="preserve"> administrative </w:t>
                  </w:r>
                  <w:r>
                    <w:rPr>
                      <w:rFonts w:ascii="Times New Roman" w:hAnsi="Times New Roman" w:cs="Times New Roman"/>
                      <w:sz w:val="28"/>
                      <w:szCs w:val="28"/>
                      <w:lang w:val="en"/>
                    </w:rPr>
                    <w:t xml:space="preserve">support </w:t>
                  </w:r>
                  <w:r w:rsidRPr="00FD6D59">
                    <w:rPr>
                      <w:rFonts w:ascii="Times New Roman" w:hAnsi="Times New Roman" w:cs="Times New Roman"/>
                      <w:sz w:val="28"/>
                      <w:szCs w:val="28"/>
                      <w:lang w:val="en"/>
                    </w:rPr>
                    <w:t>tool</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for continuing counseling in various sectors (education, training, employment</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social services)</w:t>
                  </w:r>
                  <w:r>
                    <w:rPr>
                      <w:rFonts w:ascii="Times New Roman" w:hAnsi="Times New Roman" w:cs="Times New Roman"/>
                      <w:sz w:val="28"/>
                      <w:szCs w:val="28"/>
                      <w:lang w:val="en"/>
                    </w:rPr>
                    <w:t>.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understand the importance of digital management of school students’ future professional careers, e.g. in the form of an electronic portfolios.</w:t>
                  </w:r>
                </w:p>
              </w:tc>
            </w:tr>
            <w:tr w:rsidR="00BA7610" w:rsidRPr="00BA7610" w14:paraId="4F3DEC73" w14:textId="77777777" w:rsidTr="00A40D71">
              <w:trPr>
                <w:trHeight w:val="60"/>
              </w:trPr>
              <w:tc>
                <w:tcPr>
                  <w:tcW w:w="1725" w:type="dxa"/>
                </w:tcPr>
                <w:p w14:paraId="3EE2E136" w14:textId="123F3EA7"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5E838792" w14:textId="77777777" w:rsidR="00BA7610" w:rsidRPr="00442344" w:rsidRDefault="00BA7610" w:rsidP="00BA7610">
                  <w:pPr>
                    <w:rPr>
                      <w:rFonts w:ascii="Times New Roman" w:hAnsi="Times New Roman" w:cs="Times New Roman"/>
                      <w:b/>
                      <w:bCs/>
                      <w:sz w:val="28"/>
                      <w:szCs w:val="28"/>
                      <w:lang w:val="en-US"/>
                    </w:rPr>
                  </w:pPr>
                  <w:r w:rsidRPr="00442344">
                    <w:rPr>
                      <w:rFonts w:ascii="Times New Roman" w:hAnsi="Times New Roman" w:cs="Times New Roman"/>
                      <w:b/>
                      <w:bCs/>
                      <w:sz w:val="28"/>
                      <w:szCs w:val="28"/>
                      <w:lang w:val="en"/>
                    </w:rPr>
                    <w:t>Counsellor students who demonstrate competence can:</w:t>
                  </w:r>
                </w:p>
                <w:p w14:paraId="1F746D26" w14:textId="2856E66E"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 xml:space="preserve">pply ICT </w:t>
                  </w:r>
                  <w:r>
                    <w:rPr>
                      <w:rFonts w:ascii="Times New Roman" w:hAnsi="Times New Roman" w:cs="Times New Roman"/>
                      <w:sz w:val="28"/>
                      <w:szCs w:val="28"/>
                      <w:lang w:val="en"/>
                    </w:rPr>
                    <w:t xml:space="preserve">tools and platforms </w:t>
                  </w:r>
                  <w:r w:rsidRPr="00FD6D59">
                    <w:rPr>
                      <w:rFonts w:ascii="Times New Roman" w:hAnsi="Times New Roman" w:cs="Times New Roman"/>
                      <w:sz w:val="28"/>
                      <w:szCs w:val="28"/>
                      <w:lang w:val="en"/>
                    </w:rPr>
                    <w:t xml:space="preserve">in accessing and using career information, such as databases of </w:t>
                  </w:r>
                  <w:r>
                    <w:rPr>
                      <w:rFonts w:ascii="Times New Roman" w:hAnsi="Times New Roman" w:cs="Times New Roman"/>
                      <w:sz w:val="28"/>
                      <w:szCs w:val="28"/>
                      <w:lang w:val="en"/>
                    </w:rPr>
                    <w:t xml:space="preserve">educational </w:t>
                  </w:r>
                  <w:r w:rsidRPr="00FD6D59">
                    <w:rPr>
                      <w:rFonts w:ascii="Times New Roman" w:hAnsi="Times New Roman" w:cs="Times New Roman"/>
                      <w:sz w:val="28"/>
                      <w:szCs w:val="28"/>
                      <w:lang w:val="en"/>
                    </w:rPr>
                    <w:t xml:space="preserve">courses and </w:t>
                  </w:r>
                  <w:r>
                    <w:rPr>
                      <w:rFonts w:ascii="Times New Roman" w:hAnsi="Times New Roman" w:cs="Times New Roman"/>
                      <w:sz w:val="28"/>
                      <w:szCs w:val="28"/>
                      <w:lang w:val="en"/>
                    </w:rPr>
                    <w:t xml:space="preserve">employment </w:t>
                  </w:r>
                  <w:r w:rsidRPr="00FD6D59">
                    <w:rPr>
                      <w:rFonts w:ascii="Times New Roman" w:hAnsi="Times New Roman" w:cs="Times New Roman"/>
                      <w:sz w:val="28"/>
                      <w:szCs w:val="28"/>
                      <w:lang w:val="en"/>
                    </w:rPr>
                    <w:t>vacancies;</w:t>
                  </w:r>
                </w:p>
                <w:p w14:paraId="508C1EB9" w14:textId="295DBB95"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 xml:space="preserve">apply </w:t>
                  </w:r>
                  <w:r w:rsidRPr="00FD6D59">
                    <w:rPr>
                      <w:rFonts w:ascii="Times New Roman" w:hAnsi="Times New Roman" w:cs="Times New Roman"/>
                      <w:sz w:val="28"/>
                      <w:szCs w:val="28"/>
                      <w:lang w:val="en"/>
                    </w:rPr>
                    <w:t>systematize</w:t>
                  </w:r>
                  <w:r>
                    <w:rPr>
                      <w:rFonts w:ascii="Times New Roman" w:hAnsi="Times New Roman" w:cs="Times New Roman"/>
                      <w:sz w:val="28"/>
                      <w:szCs w:val="28"/>
                      <w:lang w:val="en"/>
                    </w:rPr>
                    <w:t xml:space="preserve">d information from </w:t>
                  </w:r>
                  <w:r w:rsidRPr="00FD6D59">
                    <w:rPr>
                      <w:rFonts w:ascii="Times New Roman" w:hAnsi="Times New Roman" w:cs="Times New Roman"/>
                      <w:sz w:val="28"/>
                      <w:szCs w:val="28"/>
                      <w:lang w:val="en"/>
                    </w:rPr>
                    <w:t xml:space="preserve">publications and other types of </w:t>
                  </w:r>
                  <w:r>
                    <w:rPr>
                      <w:rFonts w:ascii="Times New Roman" w:hAnsi="Times New Roman" w:cs="Times New Roman"/>
                      <w:sz w:val="28"/>
                      <w:szCs w:val="28"/>
                      <w:lang w:val="en"/>
                    </w:rPr>
                    <w:t>sources in their professional practices in guidance and counselling;</w:t>
                  </w:r>
                  <w:r w:rsidRPr="00FD6D59">
                    <w:rPr>
                      <w:rFonts w:ascii="Times New Roman" w:hAnsi="Times New Roman" w:cs="Times New Roman"/>
                      <w:sz w:val="28"/>
                      <w:szCs w:val="28"/>
                      <w:lang w:val="en"/>
                    </w:rPr>
                    <w:t xml:space="preserve"> </w:t>
                  </w:r>
                </w:p>
                <w:p w14:paraId="2A8389D5" w14:textId="4AD2F6CB"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pply virtual learning</w:t>
                  </w:r>
                  <w:r>
                    <w:rPr>
                      <w:rFonts w:ascii="Times New Roman" w:hAnsi="Times New Roman" w:cs="Times New Roman"/>
                      <w:sz w:val="28"/>
                      <w:szCs w:val="28"/>
                      <w:lang w:val="en"/>
                    </w:rPr>
                    <w:t xml:space="preserve">. </w:t>
                  </w:r>
                  <w:r w:rsidRPr="00FD6D59">
                    <w:rPr>
                      <w:rFonts w:ascii="Times New Roman" w:hAnsi="Times New Roman" w:cs="Times New Roman"/>
                      <w:sz w:val="28"/>
                      <w:szCs w:val="28"/>
                      <w:lang w:val="en"/>
                    </w:rPr>
                    <w:t>online simulations</w:t>
                  </w:r>
                  <w:r>
                    <w:rPr>
                      <w:rFonts w:ascii="Times New Roman" w:hAnsi="Times New Roman" w:cs="Times New Roman"/>
                      <w:sz w:val="28"/>
                      <w:szCs w:val="28"/>
                      <w:lang w:val="en"/>
                    </w:rPr>
                    <w:t xml:space="preserve">, </w:t>
                  </w:r>
                  <w:r w:rsidRPr="00CE1BC5">
                    <w:rPr>
                      <w:rFonts w:ascii="Times New Roman" w:hAnsi="Times New Roman" w:cs="Times New Roman"/>
                      <w:sz w:val="28"/>
                      <w:szCs w:val="28"/>
                      <w:lang w:val="en"/>
                    </w:rPr>
                    <w:t>online interactive systems and other applications</w:t>
                  </w:r>
                  <w:r>
                    <w:rPr>
                      <w:rFonts w:ascii="Times New Roman" w:hAnsi="Times New Roman" w:cs="Times New Roman"/>
                      <w:sz w:val="28"/>
                      <w:szCs w:val="28"/>
                      <w:lang w:val="en"/>
                    </w:rPr>
                    <w:t xml:space="preserve"> in guidance and counselling practices</w:t>
                  </w:r>
                  <w:r w:rsidRPr="00FD6D59">
                    <w:rPr>
                      <w:rFonts w:ascii="Times New Roman" w:hAnsi="Times New Roman" w:cs="Times New Roman"/>
                      <w:sz w:val="28"/>
                      <w:szCs w:val="28"/>
                      <w:lang w:val="en"/>
                    </w:rPr>
                    <w:t>;</w:t>
                  </w:r>
                </w:p>
                <w:p w14:paraId="651AC67F" w14:textId="60FFCF57" w:rsidR="00BA7610" w:rsidRPr="001577B5" w:rsidRDefault="00BA7610" w:rsidP="00BA7610">
                  <w:pPr>
                    <w:pStyle w:val="a3"/>
                    <w:numPr>
                      <w:ilvl w:val="0"/>
                      <w:numId w:val="17"/>
                    </w:numPr>
                    <w:rPr>
                      <w:rFonts w:ascii="Times New Roman" w:hAnsi="Times New Roman" w:cs="Times New Roman"/>
                      <w:sz w:val="28"/>
                      <w:szCs w:val="28"/>
                      <w:lang w:val="en-GB"/>
                    </w:rPr>
                  </w:pPr>
                  <w:r>
                    <w:rPr>
                      <w:rFonts w:ascii="Times New Roman" w:hAnsi="Times New Roman" w:cs="Times New Roman"/>
                      <w:sz w:val="28"/>
                      <w:szCs w:val="28"/>
                      <w:lang w:val="en"/>
                    </w:rPr>
                    <w:t xml:space="preserve">understand the importance of </w:t>
                  </w:r>
                  <w:r w:rsidRPr="00FD6D59">
                    <w:rPr>
                      <w:rFonts w:ascii="Times New Roman" w:hAnsi="Times New Roman" w:cs="Times New Roman"/>
                      <w:sz w:val="28"/>
                      <w:szCs w:val="28"/>
                      <w:lang w:val="en"/>
                    </w:rPr>
                    <w:t>electronic portfolios</w:t>
                  </w:r>
                  <w:r>
                    <w:rPr>
                      <w:rFonts w:ascii="Times New Roman" w:hAnsi="Times New Roman" w:cs="Times New Roman"/>
                      <w:sz w:val="28"/>
                      <w:szCs w:val="28"/>
                      <w:lang w:val="en"/>
                    </w:rPr>
                    <w:t xml:space="preserve"> and guide school students in their creation.</w:t>
                  </w:r>
                </w:p>
              </w:tc>
            </w:tr>
          </w:tbl>
          <w:p w14:paraId="423251AE" w14:textId="15A4CA5A" w:rsidR="004C075D"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6C0867E5" w14:textId="77777777" w:rsidTr="00A40D71">
              <w:trPr>
                <w:trHeight w:val="50"/>
              </w:trPr>
              <w:tc>
                <w:tcPr>
                  <w:tcW w:w="1725" w:type="dxa"/>
                </w:tcPr>
                <w:p w14:paraId="3532A889"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73786004" w14:textId="08CB1E3E" w:rsidR="004C075D" w:rsidRPr="00961A6E" w:rsidRDefault="00961A6E" w:rsidP="004C075D">
                  <w:pPr>
                    <w:rPr>
                      <w:rFonts w:ascii="Times New Roman" w:hAnsi="Times New Roman" w:cs="Times New Roman"/>
                      <w:b/>
                      <w:bCs/>
                      <w:sz w:val="28"/>
                      <w:szCs w:val="28"/>
                      <w:lang w:val="en-US"/>
                    </w:rPr>
                  </w:pPr>
                  <w:r w:rsidRPr="00961A6E">
                    <w:rPr>
                      <w:rFonts w:ascii="Times New Roman" w:hAnsi="Times New Roman" w:cs="Times New Roman"/>
                      <w:b/>
                      <w:bCs/>
                      <w:sz w:val="28"/>
                      <w:szCs w:val="28"/>
                      <w:lang w:val="en"/>
                    </w:rPr>
                    <w:t>Employment and career management strategies</w:t>
                  </w:r>
                </w:p>
              </w:tc>
            </w:tr>
            <w:tr w:rsidR="00EA0452" w:rsidRPr="00D23521" w14:paraId="05C44F7B" w14:textId="77777777" w:rsidTr="00A40D71">
              <w:trPr>
                <w:trHeight w:val="50"/>
              </w:trPr>
              <w:tc>
                <w:tcPr>
                  <w:tcW w:w="1725" w:type="dxa"/>
                </w:tcPr>
                <w:p w14:paraId="1986B281" w14:textId="6981E5C0"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5F7AD182" w14:textId="439B8C78"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54FEE23A" w14:textId="77777777" w:rsidTr="00A40D71">
              <w:trPr>
                <w:trHeight w:val="332"/>
              </w:trPr>
              <w:tc>
                <w:tcPr>
                  <w:tcW w:w="1725" w:type="dxa"/>
                </w:tcPr>
                <w:p w14:paraId="5729E0B2"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7C9E03A6" w14:textId="002086BA" w:rsidR="004C075D" w:rsidRPr="00D23521"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Information management and employment strategies 9 </w:t>
                  </w:r>
                  <w:r w:rsidR="00BA7610" w:rsidRPr="00BA7610">
                    <w:rPr>
                      <w:rFonts w:ascii="Times New Roman" w:eastAsia="Times New Roman" w:hAnsi="Times New Roman" w:cs="Times New Roman"/>
                      <w:sz w:val="28"/>
                      <w:szCs w:val="28"/>
                      <w:lang w:val="en" w:eastAsia="fi-FI"/>
                    </w:rPr>
                    <w:t>academic credits</w:t>
                  </w:r>
                </w:p>
              </w:tc>
            </w:tr>
            <w:tr w:rsidR="00BA7610" w:rsidRPr="00D23521" w14:paraId="0E491173" w14:textId="77777777" w:rsidTr="00A40D71">
              <w:trPr>
                <w:trHeight w:val="319"/>
              </w:trPr>
              <w:tc>
                <w:tcPr>
                  <w:tcW w:w="1725" w:type="dxa"/>
                </w:tcPr>
                <w:p w14:paraId="5139ACB3" w14:textId="5F767D54"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2CA342DE" w14:textId="6E330851"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A7610" w:rsidRPr="00BA7610" w14:paraId="182E6DF0" w14:textId="77777777" w:rsidTr="00A40D71">
              <w:trPr>
                <w:trHeight w:val="1260"/>
              </w:trPr>
              <w:tc>
                <w:tcPr>
                  <w:tcW w:w="1725" w:type="dxa"/>
                </w:tcPr>
                <w:p w14:paraId="242F113E" w14:textId="6CA23A35"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17F75440"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58BAC1C1"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0FA7E068" w14:textId="77777777" w:rsidR="00BA7610" w:rsidRPr="00EA0452" w:rsidRDefault="00BA7610" w:rsidP="00BA7610">
                  <w:pPr>
                    <w:pStyle w:val="a3"/>
                    <w:numPr>
                      <w:ilvl w:val="0"/>
                      <w:numId w:val="38"/>
                    </w:numPr>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07703E0B" w14:textId="77777777" w:rsidR="00BA7610" w:rsidRPr="00FD6D59" w:rsidRDefault="00BA7610" w:rsidP="00BA7610">
                  <w:pPr>
                    <w:rPr>
                      <w:rFonts w:ascii="Times New Roman" w:hAnsi="Times New Roman" w:cs="Times New Roman"/>
                      <w:sz w:val="28"/>
                      <w:szCs w:val="28"/>
                      <w:highlight w:val="yellow"/>
                      <w:lang w:val="en-US"/>
                    </w:rPr>
                  </w:pPr>
                </w:p>
                <w:p w14:paraId="116CDB86" w14:textId="7A3E299A" w:rsidR="00BA7610" w:rsidRPr="00537D8D" w:rsidRDefault="00BA7610" w:rsidP="00BA7610">
                  <w:pPr>
                    <w:jc w:val="both"/>
                    <w:rPr>
                      <w:rFonts w:ascii="Times New Roman" w:hAnsi="Times New Roman" w:cs="Times New Roman"/>
                      <w:sz w:val="28"/>
                      <w:szCs w:val="28"/>
                      <w:lang w:val="en"/>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analyze</w:t>
                  </w:r>
                  <w:r w:rsidRPr="00FD6D59">
                    <w:rPr>
                      <w:rFonts w:ascii="Times New Roman" w:hAnsi="Times New Roman" w:cs="Times New Roman"/>
                      <w:sz w:val="28"/>
                      <w:szCs w:val="28"/>
                      <w:lang w:val="en"/>
                    </w:rPr>
                    <w:t xml:space="preserve"> the essence and types of </w:t>
                  </w:r>
                  <w:r>
                    <w:rPr>
                      <w:rFonts w:ascii="Times New Roman" w:hAnsi="Times New Roman" w:cs="Times New Roman"/>
                      <w:sz w:val="28"/>
                      <w:szCs w:val="28"/>
                      <w:lang w:val="en"/>
                    </w:rPr>
                    <w:t xml:space="preserve">career </w:t>
                  </w:r>
                  <w:r w:rsidRPr="00FD6D59">
                    <w:rPr>
                      <w:rFonts w:ascii="Times New Roman" w:hAnsi="Times New Roman" w:cs="Times New Roman"/>
                      <w:sz w:val="28"/>
                      <w:szCs w:val="28"/>
                      <w:lang w:val="en"/>
                    </w:rPr>
                    <w:t xml:space="preserve">management </w:t>
                  </w:r>
                  <w:r>
                    <w:rPr>
                      <w:rFonts w:ascii="Times New Roman" w:hAnsi="Times New Roman" w:cs="Times New Roman"/>
                      <w:sz w:val="28"/>
                      <w:szCs w:val="28"/>
                      <w:lang w:val="en"/>
                    </w:rPr>
                    <w:t>strategies,</w:t>
                  </w:r>
                  <w:r w:rsidRPr="00FD6D5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as well as </w:t>
                  </w:r>
                  <w:r w:rsidRPr="00FD6D59">
                    <w:rPr>
                      <w:rFonts w:ascii="Times New Roman" w:hAnsi="Times New Roman" w:cs="Times New Roman"/>
                      <w:sz w:val="28"/>
                      <w:szCs w:val="28"/>
                      <w:lang w:val="en"/>
                    </w:rPr>
                    <w:t xml:space="preserve">current trends in research </w:t>
                  </w:r>
                  <w:r>
                    <w:rPr>
                      <w:rFonts w:ascii="Times New Roman" w:hAnsi="Times New Roman" w:cs="Times New Roman"/>
                      <w:sz w:val="28"/>
                      <w:szCs w:val="28"/>
                      <w:lang w:val="en"/>
                    </w:rPr>
                    <w:t>of</w:t>
                  </w:r>
                  <w:r w:rsidRPr="00FD6D59">
                    <w:rPr>
                      <w:rFonts w:ascii="Times New Roman" w:hAnsi="Times New Roman" w:cs="Times New Roman"/>
                      <w:sz w:val="28"/>
                      <w:szCs w:val="28"/>
                      <w:lang w:val="en"/>
                    </w:rPr>
                    <w:t xml:space="preserve"> career processes at the individual level, </w:t>
                  </w:r>
                  <w:r>
                    <w:rPr>
                      <w:rFonts w:ascii="Times New Roman" w:hAnsi="Times New Roman" w:cs="Times New Roman"/>
                      <w:sz w:val="28"/>
                      <w:szCs w:val="28"/>
                      <w:lang w:val="en"/>
                    </w:rPr>
                    <w:t xml:space="preserve">and in </w:t>
                  </w:r>
                  <w:r w:rsidRPr="00FD6D59">
                    <w:rPr>
                      <w:rFonts w:ascii="Times New Roman" w:hAnsi="Times New Roman" w:cs="Times New Roman"/>
                      <w:sz w:val="28"/>
                      <w:szCs w:val="28"/>
                      <w:lang w:val="en"/>
                    </w:rPr>
                    <w:t xml:space="preserve">organizations and societies. </w:t>
                  </w:r>
                  <w:r>
                    <w:rPr>
                      <w:rFonts w:ascii="Times New Roman" w:hAnsi="Times New Roman" w:cs="Times New Roman"/>
                      <w:sz w:val="28"/>
                      <w:szCs w:val="28"/>
                      <w:lang w:val="en"/>
                    </w:rPr>
                    <w:t xml:space="preserve">During the course, Counsellor </w:t>
                  </w:r>
                  <w:r>
                    <w:rPr>
                      <w:rFonts w:ascii="Times New Roman" w:hAnsi="Times New Roman" w:cs="Times New Roman"/>
                      <w:sz w:val="28"/>
                      <w:szCs w:val="28"/>
                      <w:lang w:val="en"/>
                    </w:rPr>
                    <w:lastRenderedPageBreak/>
                    <w:t>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pay s</w:t>
                  </w:r>
                  <w:r w:rsidRPr="00FD6D59">
                    <w:rPr>
                      <w:rFonts w:ascii="Times New Roman" w:hAnsi="Times New Roman" w:cs="Times New Roman"/>
                      <w:sz w:val="28"/>
                      <w:szCs w:val="28"/>
                      <w:lang w:val="en"/>
                    </w:rPr>
                    <w:t xml:space="preserve">pecial attention to career path planning (recruitment, selection, hiring of employees, staff development, evaluation of work and employees, job movements). </w:t>
                  </w:r>
                </w:p>
              </w:tc>
            </w:tr>
            <w:tr w:rsidR="00BA7610" w:rsidRPr="00BA7610" w14:paraId="41400450" w14:textId="77777777" w:rsidTr="00A40D71">
              <w:trPr>
                <w:trHeight w:val="60"/>
              </w:trPr>
              <w:tc>
                <w:tcPr>
                  <w:tcW w:w="1725" w:type="dxa"/>
                </w:tcPr>
                <w:p w14:paraId="483C43E3" w14:textId="64412AC8"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D23521">
                    <w:rPr>
                      <w:rFonts w:ascii="Times New Roman" w:hAnsi="Times New Roman" w:cs="Times New Roman"/>
                      <w:sz w:val="28"/>
                      <w:szCs w:val="28"/>
                      <w:lang w:val="en-US"/>
                    </w:rPr>
                    <w:t xml:space="preserve"> outcomes</w:t>
                  </w:r>
                </w:p>
              </w:tc>
              <w:tc>
                <w:tcPr>
                  <w:tcW w:w="7039" w:type="dxa"/>
                </w:tcPr>
                <w:p w14:paraId="216A1C10" w14:textId="62AC4201" w:rsidR="00BA7610" w:rsidRPr="00537D8D" w:rsidRDefault="00BA7610" w:rsidP="00BA7610">
                  <w:pPr>
                    <w:rPr>
                      <w:rFonts w:ascii="Times New Roman" w:hAnsi="Times New Roman" w:cs="Times New Roman"/>
                      <w:b/>
                      <w:bCs/>
                      <w:sz w:val="28"/>
                      <w:szCs w:val="28"/>
                      <w:lang w:val="en-US"/>
                    </w:rPr>
                  </w:pPr>
                  <w:r w:rsidRPr="00537D8D">
                    <w:rPr>
                      <w:rFonts w:ascii="Times New Roman" w:hAnsi="Times New Roman" w:cs="Times New Roman"/>
                      <w:b/>
                      <w:bCs/>
                      <w:sz w:val="28"/>
                      <w:szCs w:val="28"/>
                      <w:lang w:val="en"/>
                    </w:rPr>
                    <w:t>Counsellor students who demonstrate competence can:</w:t>
                  </w:r>
                </w:p>
                <w:p w14:paraId="7EC35252" w14:textId="492CEF45" w:rsidR="00BA7610" w:rsidRPr="00FD6D59"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conduct</w:t>
                  </w:r>
                  <w:r w:rsidRPr="00FD6D59">
                    <w:rPr>
                      <w:rFonts w:ascii="Times New Roman" w:hAnsi="Times New Roman" w:cs="Times New Roman"/>
                      <w:sz w:val="28"/>
                      <w:szCs w:val="28"/>
                      <w:lang w:val="en"/>
                    </w:rPr>
                    <w:t xml:space="preserve"> special tests for self-assessment and professional self-determination</w:t>
                  </w:r>
                  <w:r>
                    <w:rPr>
                      <w:rFonts w:ascii="Times New Roman" w:hAnsi="Times New Roman" w:cs="Times New Roman"/>
                      <w:sz w:val="28"/>
                      <w:szCs w:val="28"/>
                      <w:lang w:val="en"/>
                    </w:rPr>
                    <w:t>;</w:t>
                  </w:r>
                </w:p>
                <w:p w14:paraId="41ADBA05" w14:textId="688BD6D4" w:rsidR="00BA7610" w:rsidRPr="00537D8D" w:rsidRDefault="00BA7610" w:rsidP="00BA7610">
                  <w:pPr>
                    <w:pStyle w:val="a3"/>
                    <w:numPr>
                      <w:ilvl w:val="0"/>
                      <w:numId w:val="17"/>
                    </w:numPr>
                    <w:rPr>
                      <w:rFonts w:ascii="Times New Roman" w:hAnsi="Times New Roman" w:cs="Times New Roman"/>
                      <w:sz w:val="28"/>
                      <w:szCs w:val="28"/>
                      <w:lang w:val="en-US"/>
                    </w:rPr>
                  </w:pPr>
                  <w:r>
                    <w:rPr>
                      <w:rFonts w:ascii="Times New Roman" w:hAnsi="Times New Roman" w:cs="Times New Roman"/>
                      <w:sz w:val="28"/>
                      <w:szCs w:val="28"/>
                      <w:lang w:val="en"/>
                    </w:rPr>
                    <w:t xml:space="preserve">assist school students to </w:t>
                  </w:r>
                  <w:r w:rsidRPr="00FD6D59">
                    <w:rPr>
                      <w:rFonts w:ascii="Times New Roman" w:hAnsi="Times New Roman" w:cs="Times New Roman"/>
                      <w:sz w:val="28"/>
                      <w:szCs w:val="28"/>
                      <w:lang w:val="en"/>
                    </w:rPr>
                    <w:t xml:space="preserve">determine various career goals: geographical location, resources for active recreation, increasing the potential of the employee and contributing to </w:t>
                  </w:r>
                  <w:r>
                    <w:rPr>
                      <w:rFonts w:ascii="Times New Roman" w:hAnsi="Times New Roman" w:cs="Times New Roman"/>
                      <w:sz w:val="28"/>
                      <w:szCs w:val="28"/>
                      <w:lang w:val="en"/>
                    </w:rPr>
                    <w:t>their</w:t>
                  </w:r>
                  <w:r w:rsidRPr="00FD6D59">
                    <w:rPr>
                      <w:rFonts w:ascii="Times New Roman" w:hAnsi="Times New Roman" w:cs="Times New Roman"/>
                      <w:sz w:val="28"/>
                      <w:szCs w:val="28"/>
                      <w:lang w:val="en"/>
                    </w:rPr>
                    <w:t xml:space="preserve"> development</w:t>
                  </w:r>
                  <w:r>
                    <w:rPr>
                      <w:rFonts w:ascii="Times New Roman" w:hAnsi="Times New Roman" w:cs="Times New Roman"/>
                      <w:sz w:val="28"/>
                      <w:szCs w:val="28"/>
                      <w:lang w:val="en"/>
                    </w:rPr>
                    <w:t xml:space="preserve">, </w:t>
                  </w:r>
                  <w:r w:rsidRPr="00FD6D59">
                    <w:rPr>
                      <w:rFonts w:ascii="Times New Roman" w:hAnsi="Times New Roman" w:cs="Times New Roman"/>
                      <w:sz w:val="28"/>
                      <w:szCs w:val="28"/>
                      <w:lang w:val="en"/>
                    </w:rPr>
                    <w:t xml:space="preserve">creative orientation, etc. </w:t>
                  </w:r>
                </w:p>
                <w:p w14:paraId="7F963A1A" w14:textId="2D7D6613" w:rsidR="00BA7610" w:rsidRPr="00537D8D" w:rsidRDefault="00BA7610" w:rsidP="00BA7610">
                  <w:pPr>
                    <w:pStyle w:val="a3"/>
                    <w:numPr>
                      <w:ilvl w:val="0"/>
                      <w:numId w:val="17"/>
                    </w:numPr>
                    <w:rPr>
                      <w:rFonts w:ascii="Times New Roman" w:hAnsi="Times New Roman" w:cs="Times New Roman"/>
                      <w:sz w:val="28"/>
                      <w:szCs w:val="28"/>
                      <w:lang w:val="en-US"/>
                    </w:rPr>
                  </w:pPr>
                  <w:r w:rsidRPr="00537D8D">
                    <w:rPr>
                      <w:rFonts w:ascii="Times New Roman" w:hAnsi="Times New Roman" w:cs="Times New Roman"/>
                      <w:sz w:val="28"/>
                      <w:szCs w:val="28"/>
                      <w:lang w:val="en"/>
                    </w:rPr>
                    <w:t>develop, implement</w:t>
                  </w:r>
                  <w:r>
                    <w:rPr>
                      <w:rFonts w:ascii="Times New Roman" w:hAnsi="Times New Roman" w:cs="Times New Roman"/>
                      <w:sz w:val="28"/>
                      <w:szCs w:val="28"/>
                      <w:lang w:val="en"/>
                    </w:rPr>
                    <w:t>,</w:t>
                  </w:r>
                  <w:r w:rsidRPr="00537D8D">
                    <w:rPr>
                      <w:rFonts w:ascii="Times New Roman" w:hAnsi="Times New Roman" w:cs="Times New Roman"/>
                      <w:sz w:val="28"/>
                      <w:szCs w:val="28"/>
                      <w:lang w:val="en"/>
                    </w:rPr>
                    <w:t xml:space="preserve"> and evaluate </w:t>
                  </w:r>
                  <w:r>
                    <w:rPr>
                      <w:rFonts w:ascii="Times New Roman" w:hAnsi="Times New Roman" w:cs="Times New Roman"/>
                      <w:sz w:val="28"/>
                      <w:szCs w:val="28"/>
                      <w:lang w:val="en"/>
                    </w:rPr>
                    <w:t>guidance and counselling</w:t>
                  </w:r>
                  <w:r w:rsidRPr="00537D8D">
                    <w:rPr>
                      <w:rFonts w:ascii="Times New Roman" w:hAnsi="Times New Roman" w:cs="Times New Roman"/>
                      <w:sz w:val="28"/>
                      <w:szCs w:val="28"/>
                      <w:lang w:val="en"/>
                    </w:rPr>
                    <w:t xml:space="preserve"> programs and activities</w:t>
                  </w:r>
                  <w:r>
                    <w:rPr>
                      <w:rFonts w:ascii="Times New Roman" w:hAnsi="Times New Roman" w:cs="Times New Roman"/>
                      <w:sz w:val="28"/>
                      <w:szCs w:val="28"/>
                      <w:lang w:val="en"/>
                    </w:rPr>
                    <w:t>.</w:t>
                  </w:r>
                </w:p>
              </w:tc>
            </w:tr>
          </w:tbl>
          <w:p w14:paraId="6DF3989D" w14:textId="0E8DB363" w:rsidR="004C075D" w:rsidRDefault="004C075D" w:rsidP="00FD6D59">
            <w:pPr>
              <w:spacing w:after="0" w:line="240" w:lineRule="auto"/>
              <w:rPr>
                <w:rFonts w:ascii="Times New Roman" w:hAnsi="Times New Roman" w:cs="Times New Roman"/>
                <w:sz w:val="28"/>
                <w:szCs w:val="28"/>
                <w:lang w:val="en-US"/>
              </w:rPr>
            </w:pPr>
          </w:p>
          <w:tbl>
            <w:tblPr>
              <w:tblStyle w:val="a5"/>
              <w:tblW w:w="8790" w:type="dxa"/>
              <w:tblLayout w:type="fixed"/>
              <w:tblLook w:val="06A0" w:firstRow="1" w:lastRow="0" w:firstColumn="1" w:lastColumn="0" w:noHBand="1" w:noVBand="1"/>
            </w:tblPr>
            <w:tblGrid>
              <w:gridCol w:w="8790"/>
            </w:tblGrid>
            <w:tr w:rsidR="00FB63EC" w:rsidRPr="00FD6D59" w14:paraId="58302393" w14:textId="77777777" w:rsidTr="00A40D71">
              <w:tc>
                <w:tcPr>
                  <w:tcW w:w="8790" w:type="dxa"/>
                  <w:shd w:val="clear" w:color="auto" w:fill="8EAADB" w:themeFill="accent1" w:themeFillTint="99"/>
                </w:tcPr>
                <w:p w14:paraId="6CD59132" w14:textId="716966DF" w:rsidR="00FB63EC" w:rsidRPr="00FB63EC" w:rsidRDefault="00FB63EC" w:rsidP="00FB63EC">
                  <w:pPr>
                    <w:rPr>
                      <w:rFonts w:ascii="Times New Roman" w:hAnsi="Times New Roman" w:cs="Times New Roman"/>
                      <w:b/>
                      <w:bCs/>
                      <w:sz w:val="28"/>
                      <w:szCs w:val="28"/>
                      <w:lang w:val="en-US"/>
                    </w:rPr>
                  </w:pPr>
                  <w:r w:rsidRPr="00FB63EC">
                    <w:rPr>
                      <w:rFonts w:ascii="Times New Roman" w:hAnsi="Times New Roman" w:cs="Times New Roman"/>
                      <w:b/>
                      <w:bCs/>
                      <w:sz w:val="28"/>
                      <w:szCs w:val="28"/>
                      <w:lang w:val="en"/>
                    </w:rPr>
                    <w:t>P</w:t>
                  </w:r>
                  <w:r>
                    <w:rPr>
                      <w:rFonts w:ascii="Times New Roman" w:hAnsi="Times New Roman" w:cs="Times New Roman"/>
                      <w:b/>
                      <w:bCs/>
                      <w:sz w:val="28"/>
                      <w:szCs w:val="28"/>
                      <w:lang w:val="en"/>
                    </w:rPr>
                    <w:t>rofessional p</w:t>
                  </w:r>
                  <w:r w:rsidRPr="00FB63EC">
                    <w:rPr>
                      <w:rFonts w:ascii="Times New Roman" w:hAnsi="Times New Roman" w:cs="Times New Roman"/>
                      <w:b/>
                      <w:bCs/>
                      <w:sz w:val="28"/>
                      <w:szCs w:val="28"/>
                      <w:lang w:val="en"/>
                    </w:rPr>
                    <w:t xml:space="preserve">ractice 10 </w:t>
                  </w:r>
                  <w:r w:rsidR="00BA7610">
                    <w:rPr>
                      <w:rFonts w:ascii="Times New Roman" w:eastAsia="Times New Roman" w:hAnsi="Times New Roman" w:cs="Times New Roman"/>
                      <w:b/>
                      <w:bCs/>
                      <w:sz w:val="28"/>
                      <w:szCs w:val="28"/>
                      <w:lang w:val="en" w:eastAsia="fi-FI"/>
                    </w:rPr>
                    <w:t>academic credits</w:t>
                  </w:r>
                </w:p>
              </w:tc>
            </w:tr>
            <w:tr w:rsidR="00FB63EC" w:rsidRPr="00BA7610" w14:paraId="0834DAED" w14:textId="77777777" w:rsidTr="00A40D71">
              <w:tc>
                <w:tcPr>
                  <w:tcW w:w="8790" w:type="dxa"/>
                </w:tcPr>
                <w:p w14:paraId="49D19458" w14:textId="3A6FE32D" w:rsidR="00FB63EC" w:rsidRPr="00FD6D59" w:rsidRDefault="00537D8D" w:rsidP="00FB63EC">
                  <w:pPr>
                    <w:jc w:val="both"/>
                    <w:rPr>
                      <w:rFonts w:ascii="Times New Roman" w:hAnsi="Times New Roman" w:cs="Times New Roman"/>
                      <w:sz w:val="28"/>
                      <w:szCs w:val="28"/>
                      <w:lang w:val="en-US"/>
                    </w:rPr>
                  </w:pPr>
                  <w:r>
                    <w:rPr>
                      <w:rFonts w:ascii="Times New Roman" w:hAnsi="Times New Roman" w:cs="Times New Roman"/>
                      <w:sz w:val="28"/>
                      <w:szCs w:val="28"/>
                      <w:lang w:val="en"/>
                    </w:rPr>
                    <w:t>During the professional practice,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w:t>
                  </w:r>
                  <w:r w:rsidR="00FB63EC" w:rsidRPr="00FD6D59">
                    <w:rPr>
                      <w:rFonts w:ascii="Times New Roman" w:hAnsi="Times New Roman" w:cs="Times New Roman"/>
                      <w:sz w:val="28"/>
                      <w:szCs w:val="28"/>
                      <w:lang w:val="en"/>
                    </w:rPr>
                    <w:t>form</w:t>
                  </w:r>
                  <w:r w:rsidR="00C162F1">
                    <w:rPr>
                      <w:rFonts w:ascii="Times New Roman" w:hAnsi="Times New Roman" w:cs="Times New Roman"/>
                      <w:sz w:val="28"/>
                      <w:szCs w:val="28"/>
                      <w:lang w:val="en"/>
                    </w:rPr>
                    <w:t xml:space="preserve"> their</w:t>
                  </w:r>
                  <w:r w:rsidR="00FB63EC" w:rsidRPr="00FD6D59">
                    <w:rPr>
                      <w:rFonts w:ascii="Times New Roman" w:hAnsi="Times New Roman" w:cs="Times New Roman"/>
                      <w:sz w:val="28"/>
                      <w:szCs w:val="28"/>
                      <w:lang w:val="en"/>
                    </w:rPr>
                    <w:t xml:space="preserve"> practical professional skills </w:t>
                  </w:r>
                  <w:r w:rsidR="00C162F1">
                    <w:rPr>
                      <w:rFonts w:ascii="Times New Roman" w:hAnsi="Times New Roman" w:cs="Times New Roman"/>
                      <w:sz w:val="28"/>
                      <w:szCs w:val="28"/>
                      <w:lang w:val="en"/>
                    </w:rPr>
                    <w:t xml:space="preserve">in guidance and </w:t>
                  </w:r>
                  <w:r w:rsidR="00FB63EC" w:rsidRPr="00FD6D59">
                    <w:rPr>
                      <w:rFonts w:ascii="Times New Roman" w:hAnsi="Times New Roman" w:cs="Times New Roman"/>
                      <w:sz w:val="28"/>
                      <w:szCs w:val="28"/>
                      <w:lang w:val="en"/>
                    </w:rPr>
                    <w:t>counseling in different formats,</w:t>
                  </w:r>
                  <w:r w:rsidR="00C162F1">
                    <w:rPr>
                      <w:rFonts w:ascii="Times New Roman" w:hAnsi="Times New Roman" w:cs="Times New Roman"/>
                      <w:sz w:val="28"/>
                      <w:szCs w:val="28"/>
                      <w:lang w:val="en"/>
                    </w:rPr>
                    <w:t xml:space="preserve"> as well as their</w:t>
                  </w:r>
                  <w:r w:rsidR="00FB63EC" w:rsidRPr="00FD6D59">
                    <w:rPr>
                      <w:rFonts w:ascii="Times New Roman" w:hAnsi="Times New Roman" w:cs="Times New Roman"/>
                      <w:sz w:val="28"/>
                      <w:szCs w:val="28"/>
                      <w:lang w:val="en"/>
                    </w:rPr>
                    <w:t xml:space="preserve"> knowledge of </w:t>
                  </w:r>
                  <w:r w:rsidR="00C162F1">
                    <w:rPr>
                      <w:rFonts w:ascii="Times New Roman" w:hAnsi="Times New Roman" w:cs="Times New Roman"/>
                      <w:sz w:val="28"/>
                      <w:szCs w:val="28"/>
                      <w:lang w:val="en"/>
                    </w:rPr>
                    <w:t xml:space="preserve">the </w:t>
                  </w:r>
                  <w:r w:rsidR="00FB63EC" w:rsidRPr="00FD6D59">
                    <w:rPr>
                      <w:rFonts w:ascii="Times New Roman" w:hAnsi="Times New Roman" w:cs="Times New Roman"/>
                      <w:sz w:val="28"/>
                      <w:szCs w:val="28"/>
                      <w:lang w:val="en"/>
                    </w:rPr>
                    <w:t xml:space="preserve">ways to coordinate school staff </w:t>
                  </w:r>
                  <w:r w:rsidR="00C162F1">
                    <w:rPr>
                      <w:rFonts w:ascii="Times New Roman" w:hAnsi="Times New Roman" w:cs="Times New Roman"/>
                      <w:sz w:val="28"/>
                      <w:szCs w:val="28"/>
                      <w:lang w:val="en"/>
                    </w:rPr>
                    <w:t xml:space="preserve">and specialists </w:t>
                  </w:r>
                  <w:r w:rsidR="00FB63EC" w:rsidRPr="00FD6D59">
                    <w:rPr>
                      <w:rFonts w:ascii="Times New Roman" w:hAnsi="Times New Roman" w:cs="Times New Roman"/>
                      <w:sz w:val="28"/>
                      <w:szCs w:val="28"/>
                      <w:lang w:val="en"/>
                    </w:rPr>
                    <w:t xml:space="preserve">and </w:t>
                  </w:r>
                  <w:r w:rsidR="00C162F1">
                    <w:rPr>
                      <w:rFonts w:ascii="Times New Roman" w:hAnsi="Times New Roman" w:cs="Times New Roman"/>
                      <w:sz w:val="28"/>
                      <w:szCs w:val="28"/>
                      <w:lang w:val="en"/>
                    </w:rPr>
                    <w:t xml:space="preserve">other </w:t>
                  </w:r>
                  <w:r w:rsidR="00FB63EC" w:rsidRPr="00FD6D59">
                    <w:rPr>
                      <w:rFonts w:ascii="Times New Roman" w:hAnsi="Times New Roman" w:cs="Times New Roman"/>
                      <w:sz w:val="28"/>
                      <w:szCs w:val="28"/>
                      <w:lang w:val="en"/>
                    </w:rPr>
                    <w:t xml:space="preserve">professional communities </w:t>
                  </w:r>
                  <w:r w:rsidR="00C162F1">
                    <w:rPr>
                      <w:rFonts w:ascii="Times New Roman" w:hAnsi="Times New Roman" w:cs="Times New Roman"/>
                      <w:sz w:val="28"/>
                      <w:szCs w:val="28"/>
                      <w:lang w:val="en"/>
                    </w:rPr>
                    <w:t xml:space="preserve">to support the </w:t>
                  </w:r>
                  <w:r w:rsidR="00FB63EC" w:rsidRPr="00FD6D59">
                    <w:rPr>
                      <w:rFonts w:ascii="Times New Roman" w:hAnsi="Times New Roman" w:cs="Times New Roman"/>
                      <w:sz w:val="28"/>
                      <w:szCs w:val="28"/>
                      <w:lang w:val="en"/>
                    </w:rPr>
                    <w:t>career guidance</w:t>
                  </w:r>
                  <w:r w:rsidR="00C162F1">
                    <w:rPr>
                      <w:rFonts w:ascii="Times New Roman" w:hAnsi="Times New Roman" w:cs="Times New Roman"/>
                      <w:sz w:val="28"/>
                      <w:szCs w:val="28"/>
                      <w:lang w:val="en"/>
                    </w:rPr>
                    <w:t xml:space="preserve"> of school students</w:t>
                  </w:r>
                  <w:r w:rsidR="00FB63EC" w:rsidRPr="00FD6D59">
                    <w:rPr>
                      <w:rFonts w:ascii="Times New Roman" w:hAnsi="Times New Roman" w:cs="Times New Roman"/>
                      <w:sz w:val="28"/>
                      <w:szCs w:val="28"/>
                      <w:lang w:val="en"/>
                    </w:rPr>
                    <w:t xml:space="preserve">. </w:t>
                  </w:r>
                  <w:r w:rsidR="00C162F1">
                    <w:rPr>
                      <w:rFonts w:ascii="Times New Roman" w:hAnsi="Times New Roman" w:cs="Times New Roman"/>
                      <w:sz w:val="28"/>
                      <w:szCs w:val="28"/>
                      <w:lang w:val="en"/>
                    </w:rPr>
                    <w:t>Counsellor s</w:t>
                  </w:r>
                  <w:r w:rsidR="00C162F1" w:rsidRPr="00184324">
                    <w:rPr>
                      <w:rFonts w:ascii="Times New Roman" w:hAnsi="Times New Roman" w:cs="Times New Roman"/>
                      <w:sz w:val="28"/>
                      <w:szCs w:val="28"/>
                      <w:lang w:val="en"/>
                    </w:rPr>
                    <w:t>tudents</w:t>
                  </w:r>
                  <w:r w:rsidR="00C162F1">
                    <w:rPr>
                      <w:rFonts w:ascii="Times New Roman" w:hAnsi="Times New Roman" w:cs="Times New Roman"/>
                      <w:sz w:val="28"/>
                      <w:szCs w:val="28"/>
                      <w:lang w:val="en"/>
                    </w:rPr>
                    <w:t xml:space="preserve"> investigate ways of counselling </w:t>
                  </w:r>
                  <w:r w:rsidR="00FB63EC" w:rsidRPr="00FD6D59">
                    <w:rPr>
                      <w:rFonts w:ascii="Times New Roman" w:hAnsi="Times New Roman" w:cs="Times New Roman"/>
                      <w:sz w:val="28"/>
                      <w:szCs w:val="28"/>
                      <w:lang w:val="en"/>
                    </w:rPr>
                    <w:t>with parents about the educational progress and development of their children.</w:t>
                  </w:r>
                  <w:r w:rsidR="00C162F1">
                    <w:rPr>
                      <w:rFonts w:ascii="Times New Roman" w:hAnsi="Times New Roman" w:cs="Times New Roman"/>
                      <w:sz w:val="28"/>
                      <w:szCs w:val="28"/>
                      <w:lang w:val="en"/>
                    </w:rPr>
                    <w:t xml:space="preserve"> Counsellor s</w:t>
                  </w:r>
                  <w:r w:rsidR="00C162F1" w:rsidRPr="00184324">
                    <w:rPr>
                      <w:rFonts w:ascii="Times New Roman" w:hAnsi="Times New Roman" w:cs="Times New Roman"/>
                      <w:sz w:val="28"/>
                      <w:szCs w:val="28"/>
                      <w:lang w:val="en"/>
                    </w:rPr>
                    <w:t>tudents</w:t>
                  </w:r>
                  <w:r w:rsidR="00C162F1">
                    <w:rPr>
                      <w:rFonts w:ascii="Times New Roman" w:hAnsi="Times New Roman" w:cs="Times New Roman"/>
                      <w:sz w:val="28"/>
                      <w:szCs w:val="28"/>
                      <w:lang w:val="en"/>
                    </w:rPr>
                    <w:t xml:space="preserve"> also s</w:t>
                  </w:r>
                  <w:r w:rsidR="00FB63EC" w:rsidRPr="00FD6D59">
                    <w:rPr>
                      <w:rFonts w:ascii="Times New Roman" w:hAnsi="Times New Roman" w:cs="Times New Roman"/>
                      <w:sz w:val="28"/>
                      <w:szCs w:val="28"/>
                      <w:lang w:val="en"/>
                    </w:rPr>
                    <w:t>trengthen the</w:t>
                  </w:r>
                  <w:r w:rsidR="00C162F1">
                    <w:rPr>
                      <w:rFonts w:ascii="Times New Roman" w:hAnsi="Times New Roman" w:cs="Times New Roman"/>
                      <w:sz w:val="28"/>
                      <w:szCs w:val="28"/>
                      <w:lang w:val="en"/>
                    </w:rPr>
                    <w:t>ir</w:t>
                  </w:r>
                  <w:r w:rsidR="00FB63EC" w:rsidRPr="00FD6D59">
                    <w:rPr>
                      <w:rFonts w:ascii="Times New Roman" w:hAnsi="Times New Roman" w:cs="Times New Roman"/>
                      <w:sz w:val="28"/>
                      <w:szCs w:val="28"/>
                      <w:lang w:val="en"/>
                    </w:rPr>
                    <w:t xml:space="preserve"> skills </w:t>
                  </w:r>
                  <w:r w:rsidR="00C162F1">
                    <w:rPr>
                      <w:rFonts w:ascii="Times New Roman" w:hAnsi="Times New Roman" w:cs="Times New Roman"/>
                      <w:sz w:val="28"/>
                      <w:szCs w:val="28"/>
                      <w:lang w:val="en"/>
                    </w:rPr>
                    <w:t>in</w:t>
                  </w:r>
                  <w:r w:rsidR="00FB63EC" w:rsidRPr="00FD6D59">
                    <w:rPr>
                      <w:rFonts w:ascii="Times New Roman" w:hAnsi="Times New Roman" w:cs="Times New Roman"/>
                      <w:sz w:val="28"/>
                      <w:szCs w:val="28"/>
                      <w:lang w:val="en"/>
                    </w:rPr>
                    <w:t xml:space="preserve"> searching for information about existing vacancies for various target groups, using information systems and mass media</w:t>
                  </w:r>
                  <w:r w:rsidR="00C162F1">
                    <w:rPr>
                      <w:rFonts w:ascii="Times New Roman" w:hAnsi="Times New Roman" w:cs="Times New Roman"/>
                      <w:sz w:val="28"/>
                      <w:szCs w:val="28"/>
                      <w:lang w:val="en"/>
                    </w:rPr>
                    <w:t xml:space="preserve"> for guidance and counselling</w:t>
                  </w:r>
                  <w:r w:rsidR="00FB63EC" w:rsidRPr="00FD6D59">
                    <w:rPr>
                      <w:rFonts w:ascii="Times New Roman" w:hAnsi="Times New Roman" w:cs="Times New Roman"/>
                      <w:sz w:val="28"/>
                      <w:szCs w:val="28"/>
                      <w:lang w:val="en"/>
                    </w:rPr>
                    <w:t xml:space="preserve">, as well as mastering the methods of developing a strategy of professional orientation in the school community. </w:t>
                  </w:r>
                </w:p>
              </w:tc>
            </w:tr>
          </w:tbl>
          <w:p w14:paraId="6D2788DF" w14:textId="20BABDC9" w:rsidR="00961A6E" w:rsidRDefault="00961A6E"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4C075D" w:rsidRPr="00BA7610" w14:paraId="03C84CE0" w14:textId="77777777" w:rsidTr="00A40D71">
              <w:trPr>
                <w:trHeight w:val="50"/>
              </w:trPr>
              <w:tc>
                <w:tcPr>
                  <w:tcW w:w="1725" w:type="dxa"/>
                </w:tcPr>
                <w:p w14:paraId="2919B41D"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5A1F7495" w14:textId="50C49C44" w:rsidR="004C075D" w:rsidRPr="00D23521" w:rsidRDefault="00FB63EC" w:rsidP="004C075D">
                  <w:pPr>
                    <w:rPr>
                      <w:rFonts w:ascii="Times New Roman" w:hAnsi="Times New Roman" w:cs="Times New Roman"/>
                      <w:b/>
                      <w:sz w:val="28"/>
                      <w:szCs w:val="28"/>
                      <w:lang w:val="en-US"/>
                    </w:rPr>
                  </w:pPr>
                  <w:r>
                    <w:rPr>
                      <w:rFonts w:ascii="Times New Roman" w:hAnsi="Times New Roman" w:cs="Times New Roman"/>
                      <w:b/>
                      <w:sz w:val="28"/>
                      <w:szCs w:val="28"/>
                      <w:lang w:val="en-US"/>
                    </w:rPr>
                    <w:t>Study and career guidance practice</w:t>
                  </w:r>
                </w:p>
              </w:tc>
            </w:tr>
            <w:tr w:rsidR="00EA0452" w:rsidRPr="00D23521" w14:paraId="384347A8" w14:textId="77777777" w:rsidTr="00A40D71">
              <w:trPr>
                <w:trHeight w:val="50"/>
              </w:trPr>
              <w:tc>
                <w:tcPr>
                  <w:tcW w:w="1725" w:type="dxa"/>
                </w:tcPr>
                <w:p w14:paraId="3639F190" w14:textId="079B3CBA"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67F4E006" w14:textId="59C01F04"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4C075D" w:rsidRPr="00BA7610" w14:paraId="51517EF6" w14:textId="77777777" w:rsidTr="00A40D71">
              <w:trPr>
                <w:trHeight w:val="332"/>
              </w:trPr>
              <w:tc>
                <w:tcPr>
                  <w:tcW w:w="1725" w:type="dxa"/>
                </w:tcPr>
                <w:p w14:paraId="0820CD14" w14:textId="77777777" w:rsidR="004C075D" w:rsidRPr="00D23521" w:rsidRDefault="004C075D" w:rsidP="004C075D">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6D6831F5" w14:textId="16CFE71F" w:rsidR="004C075D" w:rsidRPr="00D23521" w:rsidRDefault="00961A6E" w:rsidP="004C075D">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Information management and employment strategies 9 </w:t>
                  </w:r>
                  <w:r w:rsidR="00BA7610" w:rsidRPr="00BA7610">
                    <w:rPr>
                      <w:rFonts w:ascii="Times New Roman" w:eastAsia="Times New Roman" w:hAnsi="Times New Roman" w:cs="Times New Roman"/>
                      <w:sz w:val="28"/>
                      <w:szCs w:val="28"/>
                      <w:lang w:val="en" w:eastAsia="fi-FI"/>
                    </w:rPr>
                    <w:t>academic credits</w:t>
                  </w:r>
                </w:p>
              </w:tc>
            </w:tr>
            <w:tr w:rsidR="00BA7610" w:rsidRPr="00D23521" w14:paraId="1725B456" w14:textId="77777777" w:rsidTr="00A40D71">
              <w:trPr>
                <w:trHeight w:val="319"/>
              </w:trPr>
              <w:tc>
                <w:tcPr>
                  <w:tcW w:w="1725" w:type="dxa"/>
                </w:tcPr>
                <w:p w14:paraId="3E80800E" w14:textId="05388F9D"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62BD6702" w14:textId="0299B85A"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10</w:t>
                  </w:r>
                </w:p>
              </w:tc>
            </w:tr>
            <w:tr w:rsidR="00BA7610" w:rsidRPr="00BA7610" w14:paraId="36B55713" w14:textId="77777777" w:rsidTr="00A40D71">
              <w:trPr>
                <w:trHeight w:val="1260"/>
              </w:trPr>
              <w:tc>
                <w:tcPr>
                  <w:tcW w:w="1725" w:type="dxa"/>
                </w:tcPr>
                <w:p w14:paraId="1C83FD58" w14:textId="64E3809F"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t xml:space="preserve">Course / competence description </w:t>
                  </w:r>
                </w:p>
              </w:tc>
              <w:tc>
                <w:tcPr>
                  <w:tcW w:w="7039" w:type="dxa"/>
                </w:tcPr>
                <w:p w14:paraId="649D9B67" w14:textId="679096FF"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1BA0ECD3"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07AA200A"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249BDAC1"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personal competence</w:t>
                  </w:r>
                </w:p>
                <w:p w14:paraId="29D6505C" w14:textId="77777777" w:rsidR="00BA7610" w:rsidRPr="00EA0452" w:rsidRDefault="00BA7610" w:rsidP="00BA7610">
                  <w:pPr>
                    <w:pStyle w:val="a3"/>
                    <w:numPr>
                      <w:ilvl w:val="0"/>
                      <w:numId w:val="39"/>
                    </w:numPr>
                    <w:jc w:val="both"/>
                    <w:rPr>
                      <w:rFonts w:ascii="Times New Roman" w:hAnsi="Times New Roman" w:cs="Times New Roman"/>
                      <w:sz w:val="28"/>
                      <w:szCs w:val="28"/>
                      <w:lang w:val="en-US"/>
                    </w:rPr>
                  </w:pPr>
                  <w:r w:rsidRPr="00EA0452">
                    <w:rPr>
                      <w:rFonts w:ascii="Times New Roman" w:hAnsi="Times New Roman" w:cs="Times New Roman"/>
                      <w:sz w:val="28"/>
                      <w:szCs w:val="28"/>
                      <w:lang w:val="en"/>
                    </w:rPr>
                    <w:t>Competence area for professional ethics and self-development</w:t>
                  </w:r>
                </w:p>
                <w:p w14:paraId="5DC7B42D" w14:textId="716B0B4A" w:rsidR="00BA7610" w:rsidRDefault="00BA7610" w:rsidP="00BA7610">
                  <w:pPr>
                    <w:jc w:val="both"/>
                    <w:rPr>
                      <w:rFonts w:ascii="Times New Roman" w:hAnsi="Times New Roman" w:cs="Times New Roman"/>
                      <w:sz w:val="28"/>
                      <w:szCs w:val="28"/>
                      <w:lang w:val="en-US"/>
                    </w:rPr>
                  </w:pPr>
                </w:p>
                <w:p w14:paraId="1EB4E0C0" w14:textId="77777777" w:rsidR="00BA7610" w:rsidRDefault="00BA7610" w:rsidP="00BA7610">
                  <w:pPr>
                    <w:jc w:val="both"/>
                    <w:rPr>
                      <w:rFonts w:ascii="Times New Roman" w:hAnsi="Times New Roman" w:cs="Times New Roman"/>
                      <w:sz w:val="28"/>
                      <w:szCs w:val="28"/>
                      <w:lang w:val="en"/>
                    </w:rPr>
                  </w:pPr>
                  <w:r>
                    <w:rPr>
                      <w:rFonts w:ascii="Times New Roman" w:hAnsi="Times New Roman" w:cs="Times New Roman"/>
                      <w:sz w:val="28"/>
                      <w:szCs w:val="28"/>
                      <w:lang w:val="en"/>
                    </w:rPr>
                    <w:t>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implement a practical training period in a school, where they analyze the existing study and career guidance practices, as well as school staff’s understanding of </w:t>
                  </w:r>
                  <w:r>
                    <w:rPr>
                      <w:rFonts w:ascii="Times New Roman" w:hAnsi="Times New Roman" w:cs="Times New Roman"/>
                      <w:sz w:val="28"/>
                      <w:szCs w:val="28"/>
                      <w:lang w:val="en"/>
                    </w:rPr>
                    <w:lastRenderedPageBreak/>
                    <w:t xml:space="preserve">guidance and counselling. They identify possible development areas and create </w:t>
                  </w:r>
                  <w:r w:rsidRPr="00FD6D59">
                    <w:rPr>
                      <w:rFonts w:ascii="Times New Roman" w:hAnsi="Times New Roman" w:cs="Times New Roman"/>
                      <w:sz w:val="28"/>
                      <w:szCs w:val="28"/>
                      <w:lang w:val="en"/>
                    </w:rPr>
                    <w:t>a strategy of professional orientation in the school community</w:t>
                  </w:r>
                  <w:r>
                    <w:rPr>
                      <w:rFonts w:ascii="Times New Roman" w:hAnsi="Times New Roman" w:cs="Times New Roman"/>
                      <w:sz w:val="28"/>
                      <w:szCs w:val="28"/>
                      <w:lang w:val="en"/>
                    </w:rPr>
                    <w:t>.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organize diagnostics of school students’ needs in relation to their studies and professional orientation, and based on that, Counsellor s</w:t>
                  </w:r>
                  <w:r w:rsidRPr="00184324">
                    <w:rPr>
                      <w:rFonts w:ascii="Times New Roman" w:hAnsi="Times New Roman" w:cs="Times New Roman"/>
                      <w:sz w:val="28"/>
                      <w:szCs w:val="28"/>
                      <w:lang w:val="en"/>
                    </w:rPr>
                    <w:t>tudents</w:t>
                  </w:r>
                  <w:r>
                    <w:rPr>
                      <w:rFonts w:ascii="Times New Roman" w:hAnsi="Times New Roman" w:cs="Times New Roman"/>
                      <w:sz w:val="28"/>
                      <w:szCs w:val="28"/>
                      <w:lang w:val="en"/>
                    </w:rPr>
                    <w:t xml:space="preserve"> conduct study and career guidance and counselling for school students utilizing various digital tools and platforms. They build ethical and professional ways of communication and cooperation with the parents, as well as the school’s staff and other specialists.</w:t>
                  </w:r>
                </w:p>
                <w:p w14:paraId="68606225" w14:textId="77777777" w:rsidR="00BA7610" w:rsidRDefault="00BA7610" w:rsidP="00BA7610">
                  <w:pPr>
                    <w:jc w:val="both"/>
                    <w:rPr>
                      <w:rFonts w:ascii="Times New Roman" w:hAnsi="Times New Roman" w:cs="Times New Roman"/>
                      <w:sz w:val="28"/>
                      <w:szCs w:val="28"/>
                      <w:lang w:val="en"/>
                    </w:rPr>
                  </w:pPr>
                </w:p>
                <w:p w14:paraId="5CF178D4" w14:textId="7730B71F" w:rsidR="00BA7610" w:rsidRPr="00FB697D" w:rsidRDefault="00BA7610" w:rsidP="00BA7610">
                  <w:pPr>
                    <w:jc w:val="both"/>
                    <w:rPr>
                      <w:rFonts w:ascii="Times New Roman" w:hAnsi="Times New Roman" w:cs="Times New Roman"/>
                      <w:sz w:val="28"/>
                      <w:szCs w:val="28"/>
                      <w:lang w:val="en"/>
                    </w:rPr>
                  </w:pPr>
                  <w:r>
                    <w:rPr>
                      <w:rFonts w:ascii="Times New Roman" w:hAnsi="Times New Roman" w:cs="Times New Roman"/>
                      <w:sz w:val="28"/>
                      <w:szCs w:val="28"/>
                      <w:lang w:val="en"/>
                    </w:rPr>
                    <w:t>During the professional practice, Counsellor s</w:t>
                  </w:r>
                  <w:r w:rsidRPr="00184324">
                    <w:rPr>
                      <w:rFonts w:ascii="Times New Roman" w:hAnsi="Times New Roman" w:cs="Times New Roman"/>
                      <w:sz w:val="28"/>
                      <w:szCs w:val="28"/>
                      <w:lang w:val="en"/>
                    </w:rPr>
                    <w:t>tudents</w:t>
                  </w:r>
                  <w:r w:rsidRPr="00FD6D59">
                    <w:rPr>
                      <w:rFonts w:ascii="Times New Roman" w:hAnsi="Times New Roman" w:cs="Times New Roman"/>
                      <w:sz w:val="28"/>
                      <w:szCs w:val="28"/>
                      <w:lang w:val="en"/>
                    </w:rPr>
                    <w:t xml:space="preserve"> choose the topic of the</w:t>
                  </w:r>
                  <w:r>
                    <w:rPr>
                      <w:rFonts w:ascii="Times New Roman" w:hAnsi="Times New Roman" w:cs="Times New Roman"/>
                      <w:sz w:val="28"/>
                      <w:szCs w:val="28"/>
                      <w:lang w:val="en"/>
                    </w:rPr>
                    <w:t>ir Final certification</w:t>
                  </w:r>
                  <w:r w:rsidRPr="00FD6D59">
                    <w:rPr>
                      <w:rFonts w:ascii="Times New Roman" w:hAnsi="Times New Roman" w:cs="Times New Roman"/>
                      <w:sz w:val="28"/>
                      <w:szCs w:val="28"/>
                      <w:lang w:val="en"/>
                    </w:rPr>
                    <w:t xml:space="preserve"> project</w:t>
                  </w:r>
                  <w:r>
                    <w:rPr>
                      <w:rFonts w:ascii="Times New Roman" w:hAnsi="Times New Roman" w:cs="Times New Roman"/>
                      <w:sz w:val="28"/>
                      <w:szCs w:val="28"/>
                      <w:lang w:val="en"/>
                    </w:rPr>
                    <w:t>. They also collect data on the topic of their project and conduct the analysis in the context of their practice.</w:t>
                  </w:r>
                </w:p>
              </w:tc>
            </w:tr>
            <w:tr w:rsidR="00BA7610" w:rsidRPr="00BA7610" w14:paraId="1600B3BE" w14:textId="77777777" w:rsidTr="00A40D71">
              <w:trPr>
                <w:trHeight w:val="60"/>
              </w:trPr>
              <w:tc>
                <w:tcPr>
                  <w:tcW w:w="1725" w:type="dxa"/>
                </w:tcPr>
                <w:p w14:paraId="65DA499E" w14:textId="171BA969"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D23521">
                    <w:rPr>
                      <w:rFonts w:ascii="Times New Roman" w:hAnsi="Times New Roman" w:cs="Times New Roman"/>
                      <w:sz w:val="28"/>
                      <w:szCs w:val="28"/>
                      <w:lang w:val="en-US"/>
                    </w:rPr>
                    <w:t xml:space="preserve"> outcomes</w:t>
                  </w:r>
                </w:p>
              </w:tc>
              <w:tc>
                <w:tcPr>
                  <w:tcW w:w="7039" w:type="dxa"/>
                </w:tcPr>
                <w:p w14:paraId="6194BC80" w14:textId="01D749A1" w:rsidR="00BA7610" w:rsidRPr="00FD6D59" w:rsidRDefault="00BA7610" w:rsidP="00BA7610">
                  <w:pPr>
                    <w:jc w:val="both"/>
                    <w:rPr>
                      <w:rFonts w:ascii="Times New Roman" w:hAnsi="Times New Roman" w:cs="Times New Roman"/>
                      <w:sz w:val="28"/>
                      <w:szCs w:val="28"/>
                      <w:lang w:val="en-US"/>
                    </w:rPr>
                  </w:pPr>
                  <w:r w:rsidRPr="00E8240B">
                    <w:rPr>
                      <w:rFonts w:ascii="Times New Roman" w:hAnsi="Times New Roman" w:cs="Times New Roman"/>
                      <w:b/>
                      <w:bCs/>
                      <w:sz w:val="28"/>
                      <w:szCs w:val="28"/>
                      <w:lang w:val="en"/>
                    </w:rPr>
                    <w:t>Counsellor students</w:t>
                  </w:r>
                  <w:r>
                    <w:rPr>
                      <w:rFonts w:ascii="Times New Roman" w:hAnsi="Times New Roman" w:cs="Times New Roman"/>
                      <w:sz w:val="28"/>
                      <w:szCs w:val="28"/>
                      <w:lang w:val="en"/>
                    </w:rPr>
                    <w:t xml:space="preserve"> </w:t>
                  </w:r>
                  <w:r w:rsidRPr="00FD6D59">
                    <w:rPr>
                      <w:rFonts w:ascii="Times New Roman" w:hAnsi="Times New Roman" w:cs="Times New Roman"/>
                      <w:b/>
                      <w:bCs/>
                      <w:sz w:val="28"/>
                      <w:szCs w:val="28"/>
                      <w:lang w:val="en"/>
                    </w:rPr>
                    <w:t>who demonstrate competence can:</w:t>
                  </w:r>
                </w:p>
                <w:p w14:paraId="22107802" w14:textId="53F5C206" w:rsidR="00BA7610" w:rsidRPr="00E8240B" w:rsidRDefault="00BA7610" w:rsidP="00BA7610">
                  <w:pPr>
                    <w:numPr>
                      <w:ilvl w:val="0"/>
                      <w:numId w:val="17"/>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 xml:space="preserve">understand their role as study and career counselor and the ethical aspect and responsibilities of their profession; </w:t>
                  </w:r>
                </w:p>
                <w:p w14:paraId="162150CD" w14:textId="2D211DF7" w:rsidR="00BA7610" w:rsidRPr="00E8240B" w:rsidRDefault="00BA7610" w:rsidP="00BA7610">
                  <w:pPr>
                    <w:numPr>
                      <w:ilvl w:val="0"/>
                      <w:numId w:val="17"/>
                    </w:numPr>
                    <w:contextualSpacing/>
                    <w:jc w:val="both"/>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plan </w:t>
                  </w:r>
                  <w:r>
                    <w:rPr>
                      <w:rFonts w:ascii="Times New Roman" w:hAnsi="Times New Roman" w:cs="Times New Roman"/>
                      <w:sz w:val="28"/>
                      <w:szCs w:val="28"/>
                      <w:lang w:val="en"/>
                    </w:rPr>
                    <w:t xml:space="preserve">and conduct </w:t>
                  </w:r>
                  <w:r w:rsidRPr="00FD6D59">
                    <w:rPr>
                      <w:rFonts w:ascii="Times New Roman" w:hAnsi="Times New Roman" w:cs="Times New Roman"/>
                      <w:sz w:val="28"/>
                      <w:szCs w:val="28"/>
                      <w:lang w:val="en"/>
                    </w:rPr>
                    <w:t xml:space="preserve">individual and group </w:t>
                  </w:r>
                  <w:r>
                    <w:rPr>
                      <w:rFonts w:ascii="Times New Roman" w:hAnsi="Times New Roman" w:cs="Times New Roman"/>
                      <w:sz w:val="28"/>
                      <w:szCs w:val="28"/>
                      <w:lang w:val="en"/>
                    </w:rPr>
                    <w:t>guidance and counselling sessions;</w:t>
                  </w:r>
                </w:p>
                <w:p w14:paraId="6CD8A1B7" w14:textId="2F9442D7" w:rsidR="00BA7610" w:rsidRPr="00E8240B" w:rsidRDefault="00BA7610" w:rsidP="00BA7610">
                  <w:pPr>
                    <w:numPr>
                      <w:ilvl w:val="0"/>
                      <w:numId w:val="17"/>
                    </w:numPr>
                    <w:contextualSpacing/>
                    <w:jc w:val="both"/>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apply </w:t>
                  </w:r>
                  <w:r>
                    <w:rPr>
                      <w:rFonts w:ascii="Times New Roman" w:hAnsi="Times New Roman" w:cs="Times New Roman"/>
                      <w:sz w:val="28"/>
                      <w:szCs w:val="28"/>
                      <w:lang w:val="en"/>
                    </w:rPr>
                    <w:t xml:space="preserve">study and career guidance and counselling knowledge and methods </w:t>
                  </w:r>
                  <w:r w:rsidRPr="00FD6D59">
                    <w:rPr>
                      <w:rFonts w:ascii="Times New Roman" w:hAnsi="Times New Roman" w:cs="Times New Roman"/>
                      <w:sz w:val="28"/>
                      <w:szCs w:val="28"/>
                      <w:lang w:val="en"/>
                    </w:rPr>
                    <w:t>in practice</w:t>
                  </w:r>
                  <w:r>
                    <w:rPr>
                      <w:rFonts w:ascii="Times New Roman" w:hAnsi="Times New Roman" w:cs="Times New Roman"/>
                      <w:sz w:val="28"/>
                      <w:szCs w:val="28"/>
                      <w:lang w:val="en"/>
                    </w:rPr>
                    <w:t xml:space="preserve"> </w:t>
                  </w:r>
                  <w:r w:rsidRPr="00FD6D59">
                    <w:rPr>
                      <w:rFonts w:ascii="Times New Roman" w:hAnsi="Times New Roman" w:cs="Times New Roman"/>
                      <w:sz w:val="28"/>
                      <w:szCs w:val="28"/>
                      <w:lang w:val="en"/>
                    </w:rPr>
                    <w:t>in new situations</w:t>
                  </w:r>
                  <w:r>
                    <w:rPr>
                      <w:rFonts w:ascii="Times New Roman" w:hAnsi="Times New Roman" w:cs="Times New Roman"/>
                      <w:sz w:val="28"/>
                      <w:szCs w:val="28"/>
                      <w:lang w:val="en"/>
                    </w:rPr>
                    <w:t>;</w:t>
                  </w:r>
                </w:p>
                <w:p w14:paraId="65D500EE" w14:textId="37918799" w:rsidR="00BA7610" w:rsidRPr="00FD6D59" w:rsidRDefault="00BA7610" w:rsidP="00BA7610">
                  <w:pPr>
                    <w:numPr>
                      <w:ilvl w:val="0"/>
                      <w:numId w:val="17"/>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FD6D59">
                    <w:rPr>
                      <w:rFonts w:ascii="Times New Roman" w:hAnsi="Times New Roman" w:cs="Times New Roman"/>
                      <w:sz w:val="28"/>
                      <w:szCs w:val="28"/>
                      <w:lang w:val="en"/>
                    </w:rPr>
                    <w:t xml:space="preserve">pply </w:t>
                  </w:r>
                  <w:r>
                    <w:rPr>
                      <w:rFonts w:ascii="Times New Roman" w:hAnsi="Times New Roman" w:cs="Times New Roman"/>
                      <w:sz w:val="28"/>
                      <w:szCs w:val="28"/>
                      <w:lang w:val="en"/>
                    </w:rPr>
                    <w:t xml:space="preserve">digital tools and platforms </w:t>
                  </w:r>
                  <w:r w:rsidRPr="00FD6D59">
                    <w:rPr>
                      <w:rFonts w:ascii="Times New Roman" w:hAnsi="Times New Roman" w:cs="Times New Roman"/>
                      <w:sz w:val="28"/>
                      <w:szCs w:val="28"/>
                      <w:lang w:val="en"/>
                    </w:rPr>
                    <w:t>in accessing career information</w:t>
                  </w:r>
                  <w:r>
                    <w:rPr>
                      <w:rFonts w:ascii="Times New Roman" w:hAnsi="Times New Roman" w:cs="Times New Roman"/>
                      <w:sz w:val="28"/>
                      <w:szCs w:val="28"/>
                      <w:lang w:val="en"/>
                    </w:rPr>
                    <w:t xml:space="preserve"> as well as </w:t>
                  </w:r>
                  <w:r w:rsidRPr="00FD6D59">
                    <w:rPr>
                      <w:rFonts w:ascii="Times New Roman" w:hAnsi="Times New Roman" w:cs="Times New Roman"/>
                      <w:sz w:val="28"/>
                      <w:szCs w:val="28"/>
                      <w:lang w:val="en"/>
                    </w:rPr>
                    <w:t>virtual learning</w:t>
                  </w:r>
                  <w:r>
                    <w:rPr>
                      <w:rFonts w:ascii="Times New Roman" w:hAnsi="Times New Roman" w:cs="Times New Roman"/>
                      <w:sz w:val="28"/>
                      <w:szCs w:val="28"/>
                      <w:lang w:val="en"/>
                    </w:rPr>
                    <w:t>, o</w:t>
                  </w:r>
                  <w:r w:rsidRPr="00FD6D59">
                    <w:rPr>
                      <w:rFonts w:ascii="Times New Roman" w:hAnsi="Times New Roman" w:cs="Times New Roman"/>
                      <w:sz w:val="28"/>
                      <w:szCs w:val="28"/>
                      <w:lang w:val="en"/>
                    </w:rPr>
                    <w:t>nline simulations</w:t>
                  </w:r>
                  <w:r>
                    <w:rPr>
                      <w:rFonts w:ascii="Times New Roman" w:hAnsi="Times New Roman" w:cs="Times New Roman"/>
                      <w:sz w:val="28"/>
                      <w:szCs w:val="28"/>
                      <w:lang w:val="en"/>
                    </w:rPr>
                    <w:t xml:space="preserve">, and </w:t>
                  </w:r>
                  <w:r w:rsidRPr="00FD6D59">
                    <w:rPr>
                      <w:rFonts w:ascii="Times New Roman" w:hAnsi="Times New Roman" w:cs="Times New Roman"/>
                      <w:sz w:val="28"/>
                      <w:szCs w:val="28"/>
                      <w:lang w:val="en"/>
                    </w:rPr>
                    <w:t xml:space="preserve">interactive systems </w:t>
                  </w:r>
                  <w:r>
                    <w:rPr>
                      <w:rFonts w:ascii="Times New Roman" w:hAnsi="Times New Roman" w:cs="Times New Roman"/>
                      <w:sz w:val="28"/>
                      <w:szCs w:val="28"/>
                      <w:lang w:val="en"/>
                    </w:rPr>
                    <w:t>in guidance activities</w:t>
                  </w:r>
                  <w:r w:rsidRPr="00FD6D59">
                    <w:rPr>
                      <w:rFonts w:ascii="Times New Roman" w:hAnsi="Times New Roman" w:cs="Times New Roman"/>
                      <w:sz w:val="28"/>
                      <w:szCs w:val="28"/>
                      <w:lang w:val="en"/>
                    </w:rPr>
                    <w:t>;</w:t>
                  </w:r>
                </w:p>
                <w:p w14:paraId="7BFCF9E3" w14:textId="2478E7A6" w:rsidR="00BA7610" w:rsidRPr="00FD6D59" w:rsidRDefault="00BA7610" w:rsidP="00BA7610">
                  <w:pPr>
                    <w:numPr>
                      <w:ilvl w:val="0"/>
                      <w:numId w:val="17"/>
                    </w:numPr>
                    <w:contextualSpacing/>
                    <w:jc w:val="both"/>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cooperate with </w:t>
                  </w:r>
                  <w:r>
                    <w:rPr>
                      <w:rFonts w:ascii="Times New Roman" w:hAnsi="Times New Roman" w:cs="Times New Roman"/>
                      <w:sz w:val="28"/>
                      <w:szCs w:val="28"/>
                      <w:lang w:val="en"/>
                    </w:rPr>
                    <w:t xml:space="preserve">schoolteachers and other staff in </w:t>
                  </w:r>
                  <w:r w:rsidRPr="00FD6D59">
                    <w:rPr>
                      <w:rFonts w:ascii="Times New Roman" w:hAnsi="Times New Roman" w:cs="Times New Roman"/>
                      <w:sz w:val="28"/>
                      <w:szCs w:val="28"/>
                      <w:lang w:val="en"/>
                    </w:rPr>
                    <w:t>the educational process</w:t>
                  </w:r>
                  <w:r>
                    <w:rPr>
                      <w:rFonts w:ascii="Times New Roman" w:hAnsi="Times New Roman" w:cs="Times New Roman"/>
                      <w:sz w:val="28"/>
                      <w:szCs w:val="28"/>
                      <w:lang w:val="en"/>
                    </w:rPr>
                    <w:t xml:space="preserve"> and </w:t>
                  </w:r>
                  <w:r w:rsidRPr="00FD6D59">
                    <w:rPr>
                      <w:rFonts w:ascii="Times New Roman" w:hAnsi="Times New Roman" w:cs="Times New Roman"/>
                      <w:sz w:val="28"/>
                      <w:szCs w:val="28"/>
                      <w:lang w:val="en"/>
                    </w:rPr>
                    <w:t>create a collaborative environment in the school community</w:t>
                  </w:r>
                  <w:r>
                    <w:rPr>
                      <w:rFonts w:ascii="Times New Roman" w:hAnsi="Times New Roman" w:cs="Times New Roman"/>
                      <w:sz w:val="28"/>
                      <w:szCs w:val="28"/>
                      <w:lang w:val="en"/>
                    </w:rPr>
                    <w:t>;</w:t>
                  </w:r>
                </w:p>
                <w:p w14:paraId="330B7E3D" w14:textId="4D5B9FE6" w:rsidR="00BA7610" w:rsidRPr="00E8240B" w:rsidRDefault="00BA7610" w:rsidP="00BA7610">
                  <w:pPr>
                    <w:numPr>
                      <w:ilvl w:val="0"/>
                      <w:numId w:val="17"/>
                    </w:numPr>
                    <w:contextualSpacing/>
                    <w:jc w:val="both"/>
                    <w:rPr>
                      <w:rFonts w:ascii="Times New Roman" w:hAnsi="Times New Roman" w:cs="Times New Roman"/>
                      <w:sz w:val="28"/>
                      <w:szCs w:val="28"/>
                      <w:lang w:val="en-US"/>
                    </w:rPr>
                  </w:pPr>
                  <w:r w:rsidRPr="00FD6D59">
                    <w:rPr>
                      <w:rFonts w:ascii="Times New Roman" w:hAnsi="Times New Roman" w:cs="Times New Roman"/>
                      <w:sz w:val="28"/>
                      <w:szCs w:val="28"/>
                      <w:lang w:val="en"/>
                    </w:rPr>
                    <w:t>organize a</w:t>
                  </w:r>
                  <w:r>
                    <w:rPr>
                      <w:rFonts w:ascii="Times New Roman" w:hAnsi="Times New Roman" w:cs="Times New Roman"/>
                      <w:sz w:val="28"/>
                      <w:szCs w:val="28"/>
                      <w:lang w:val="en"/>
                    </w:rPr>
                    <w:t xml:space="preserve">n ethically sound, </w:t>
                  </w:r>
                  <w:r w:rsidRPr="00FD6D59">
                    <w:rPr>
                      <w:rFonts w:ascii="Times New Roman" w:hAnsi="Times New Roman" w:cs="Times New Roman"/>
                      <w:sz w:val="28"/>
                      <w:szCs w:val="28"/>
                      <w:lang w:val="en"/>
                    </w:rPr>
                    <w:t>comfortable</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and safe environment for </w:t>
                  </w:r>
                  <w:r>
                    <w:rPr>
                      <w:rFonts w:ascii="Times New Roman" w:hAnsi="Times New Roman" w:cs="Times New Roman"/>
                      <w:sz w:val="28"/>
                      <w:szCs w:val="28"/>
                      <w:lang w:val="en"/>
                    </w:rPr>
                    <w:t xml:space="preserve">school students during the study and career guidance and counselling activities; </w:t>
                  </w:r>
                </w:p>
                <w:p w14:paraId="042B8E5A" w14:textId="1878C776" w:rsidR="00BA7610" w:rsidRPr="00E8240B" w:rsidRDefault="00BA7610" w:rsidP="00BA7610">
                  <w:pPr>
                    <w:numPr>
                      <w:ilvl w:val="0"/>
                      <w:numId w:val="17"/>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 xml:space="preserve">research, analyze, </w:t>
                  </w:r>
                  <w:r w:rsidRPr="00E8240B">
                    <w:rPr>
                      <w:rFonts w:ascii="Times New Roman" w:hAnsi="Times New Roman" w:cs="Times New Roman"/>
                      <w:sz w:val="28"/>
                      <w:szCs w:val="28"/>
                      <w:lang w:val="en"/>
                    </w:rPr>
                    <w:t>and evaluate their own experience for professional development.</w:t>
                  </w:r>
                </w:p>
              </w:tc>
            </w:tr>
          </w:tbl>
          <w:p w14:paraId="1A3973BC" w14:textId="77777777" w:rsidR="004C075D" w:rsidRPr="00FD6D59" w:rsidRDefault="004C075D" w:rsidP="00FD6D59">
            <w:pPr>
              <w:spacing w:after="0" w:line="240" w:lineRule="auto"/>
              <w:rPr>
                <w:rFonts w:ascii="Times New Roman" w:hAnsi="Times New Roman" w:cs="Times New Roman"/>
                <w:sz w:val="28"/>
                <w:szCs w:val="28"/>
                <w:lang w:val="en-US"/>
              </w:rPr>
            </w:pPr>
          </w:p>
          <w:tbl>
            <w:tblPr>
              <w:tblStyle w:val="a5"/>
              <w:tblW w:w="8764" w:type="dxa"/>
              <w:tblLayout w:type="fixed"/>
              <w:tblLook w:val="04A0" w:firstRow="1" w:lastRow="0" w:firstColumn="1" w:lastColumn="0" w:noHBand="0" w:noVBand="1"/>
            </w:tblPr>
            <w:tblGrid>
              <w:gridCol w:w="1725"/>
              <w:gridCol w:w="7039"/>
            </w:tblGrid>
            <w:tr w:rsidR="00961A6E" w:rsidRPr="00BA7610" w14:paraId="3C3DF2E8" w14:textId="77777777" w:rsidTr="00A40D71">
              <w:trPr>
                <w:trHeight w:val="50"/>
              </w:trPr>
              <w:tc>
                <w:tcPr>
                  <w:tcW w:w="1725" w:type="dxa"/>
                </w:tcPr>
                <w:p w14:paraId="653E3913" w14:textId="77777777" w:rsidR="00961A6E" w:rsidRPr="00D23521" w:rsidRDefault="00961A6E" w:rsidP="00961A6E">
                  <w:pPr>
                    <w:rPr>
                      <w:rFonts w:ascii="Times New Roman" w:hAnsi="Times New Roman" w:cs="Times New Roman"/>
                      <w:sz w:val="28"/>
                      <w:szCs w:val="28"/>
                      <w:lang w:val="en-US"/>
                    </w:rPr>
                  </w:pPr>
                  <w:r w:rsidRPr="00D23521">
                    <w:rPr>
                      <w:rFonts w:ascii="Times New Roman" w:hAnsi="Times New Roman" w:cs="Times New Roman"/>
                      <w:sz w:val="28"/>
                      <w:szCs w:val="28"/>
                      <w:lang w:val="en-US"/>
                    </w:rPr>
                    <w:t>Course title</w:t>
                  </w:r>
                </w:p>
              </w:tc>
              <w:tc>
                <w:tcPr>
                  <w:tcW w:w="7039" w:type="dxa"/>
                </w:tcPr>
                <w:p w14:paraId="1F207BE6" w14:textId="2DBB61F7" w:rsidR="00961A6E" w:rsidRPr="00FB63EC" w:rsidRDefault="00FB63EC" w:rsidP="00961A6E">
                  <w:pPr>
                    <w:rPr>
                      <w:rFonts w:ascii="Times New Roman" w:hAnsi="Times New Roman" w:cs="Times New Roman"/>
                      <w:b/>
                      <w:sz w:val="28"/>
                      <w:szCs w:val="28"/>
                      <w:lang w:val="en-US"/>
                    </w:rPr>
                  </w:pPr>
                  <w:r w:rsidRPr="00FB63EC">
                    <w:rPr>
                      <w:rFonts w:ascii="Times New Roman" w:hAnsi="Times New Roman" w:cs="Times New Roman"/>
                      <w:b/>
                      <w:sz w:val="28"/>
                      <w:szCs w:val="28"/>
                      <w:lang w:val="en-US"/>
                    </w:rPr>
                    <w:t>Final certification (</w:t>
                  </w:r>
                  <w:r w:rsidRPr="00FB63EC">
                    <w:rPr>
                      <w:rFonts w:ascii="Times New Roman" w:hAnsi="Times New Roman" w:cs="Times New Roman"/>
                      <w:b/>
                      <w:sz w:val="28"/>
                      <w:szCs w:val="28"/>
                      <w:lang w:val="en"/>
                    </w:rPr>
                    <w:t>Project/comprehensive exam</w:t>
                  </w:r>
                  <w:r w:rsidRPr="00FB63EC">
                    <w:rPr>
                      <w:rFonts w:ascii="Times New Roman" w:hAnsi="Times New Roman" w:cs="Times New Roman"/>
                      <w:b/>
                      <w:sz w:val="28"/>
                      <w:szCs w:val="28"/>
                      <w:lang w:val="en-US"/>
                    </w:rPr>
                    <w:t>)</w:t>
                  </w:r>
                </w:p>
              </w:tc>
            </w:tr>
            <w:tr w:rsidR="00EA0452" w:rsidRPr="00D23521" w14:paraId="3148C113" w14:textId="77777777" w:rsidTr="00A40D71">
              <w:trPr>
                <w:trHeight w:val="50"/>
              </w:trPr>
              <w:tc>
                <w:tcPr>
                  <w:tcW w:w="1725" w:type="dxa"/>
                </w:tcPr>
                <w:p w14:paraId="2F9C8BA5" w14:textId="4800542B" w:rsidR="00EA0452" w:rsidRPr="00D23521" w:rsidRDefault="00EA0452" w:rsidP="00EA0452">
                  <w:pPr>
                    <w:rPr>
                      <w:rFonts w:ascii="Times New Roman" w:hAnsi="Times New Roman" w:cs="Times New Roman"/>
                      <w:sz w:val="28"/>
                      <w:szCs w:val="28"/>
                      <w:lang w:val="en-US"/>
                    </w:rPr>
                  </w:pPr>
                  <w:r w:rsidRPr="00D23521">
                    <w:rPr>
                      <w:rFonts w:ascii="Times New Roman" w:hAnsi="Times New Roman" w:cs="Times New Roman"/>
                      <w:sz w:val="28"/>
                      <w:szCs w:val="28"/>
                      <w:lang w:val="en-US"/>
                    </w:rPr>
                    <w:t>Component</w:t>
                  </w:r>
                </w:p>
              </w:tc>
              <w:tc>
                <w:tcPr>
                  <w:tcW w:w="7039" w:type="dxa"/>
                </w:tcPr>
                <w:p w14:paraId="23A5F8DB" w14:textId="3E2FEE92" w:rsidR="00EA0452" w:rsidRPr="00D23521" w:rsidRDefault="00EA0452" w:rsidP="00EA0452">
                  <w:pPr>
                    <w:rPr>
                      <w:rFonts w:ascii="Times New Roman" w:hAnsi="Times New Roman" w:cs="Times New Roman"/>
                      <w:sz w:val="28"/>
                      <w:szCs w:val="28"/>
                      <w:lang w:val="en-US"/>
                    </w:rPr>
                  </w:pPr>
                  <w:r>
                    <w:rPr>
                      <w:rFonts w:ascii="Times New Roman" w:hAnsi="Times New Roman" w:cs="Times New Roman"/>
                      <w:sz w:val="28"/>
                      <w:szCs w:val="28"/>
                      <w:lang w:val="en-US"/>
                    </w:rPr>
                    <w:t>Subject</w:t>
                  </w:r>
                  <w:r w:rsidRPr="00D23521">
                    <w:rPr>
                      <w:rFonts w:ascii="Times New Roman" w:hAnsi="Times New Roman" w:cs="Times New Roman"/>
                      <w:sz w:val="28"/>
                      <w:szCs w:val="28"/>
                      <w:lang w:val="en-US"/>
                    </w:rPr>
                    <w:t xml:space="preserve"> component</w:t>
                  </w:r>
                </w:p>
              </w:tc>
            </w:tr>
            <w:tr w:rsidR="00961A6E" w:rsidRPr="00BA7610" w14:paraId="1415064F" w14:textId="77777777" w:rsidTr="00A40D71">
              <w:trPr>
                <w:trHeight w:val="332"/>
              </w:trPr>
              <w:tc>
                <w:tcPr>
                  <w:tcW w:w="1725" w:type="dxa"/>
                </w:tcPr>
                <w:p w14:paraId="4F23D5BC" w14:textId="77777777" w:rsidR="00961A6E" w:rsidRPr="00D23521" w:rsidRDefault="00961A6E" w:rsidP="00961A6E">
                  <w:pPr>
                    <w:rPr>
                      <w:rFonts w:ascii="Times New Roman" w:hAnsi="Times New Roman" w:cs="Times New Roman"/>
                      <w:sz w:val="28"/>
                      <w:szCs w:val="28"/>
                      <w:lang w:val="en-US"/>
                    </w:rPr>
                  </w:pPr>
                  <w:r w:rsidRPr="00D23521">
                    <w:rPr>
                      <w:rFonts w:ascii="Times New Roman" w:hAnsi="Times New Roman" w:cs="Times New Roman"/>
                      <w:sz w:val="28"/>
                      <w:szCs w:val="28"/>
                      <w:lang w:val="en-US"/>
                    </w:rPr>
                    <w:t>Module</w:t>
                  </w:r>
                </w:p>
              </w:tc>
              <w:tc>
                <w:tcPr>
                  <w:tcW w:w="7039" w:type="dxa"/>
                </w:tcPr>
                <w:p w14:paraId="2CCB735A" w14:textId="4245073B" w:rsidR="00961A6E" w:rsidRPr="00D23521" w:rsidRDefault="00961A6E" w:rsidP="00961A6E">
                  <w:pPr>
                    <w:rPr>
                      <w:rFonts w:ascii="Times New Roman" w:hAnsi="Times New Roman" w:cs="Times New Roman"/>
                      <w:sz w:val="28"/>
                      <w:szCs w:val="28"/>
                      <w:lang w:val="en-US"/>
                    </w:rPr>
                  </w:pPr>
                  <w:r w:rsidRPr="00961A6E">
                    <w:rPr>
                      <w:rFonts w:ascii="Times New Roman" w:hAnsi="Times New Roman" w:cs="Times New Roman"/>
                      <w:sz w:val="28"/>
                      <w:szCs w:val="28"/>
                      <w:lang w:val="en"/>
                    </w:rPr>
                    <w:t xml:space="preserve">Information management and employment strategies 9 </w:t>
                  </w:r>
                  <w:r w:rsidR="00BA7610" w:rsidRPr="00BA7610">
                    <w:rPr>
                      <w:rFonts w:ascii="Times New Roman" w:eastAsia="Times New Roman" w:hAnsi="Times New Roman" w:cs="Times New Roman"/>
                      <w:sz w:val="28"/>
                      <w:szCs w:val="28"/>
                      <w:lang w:val="en" w:eastAsia="fi-FI"/>
                    </w:rPr>
                    <w:t>academic credits</w:t>
                  </w:r>
                </w:p>
              </w:tc>
            </w:tr>
            <w:tr w:rsidR="00BA7610" w:rsidRPr="00D23521" w14:paraId="7F2BB86A" w14:textId="77777777" w:rsidTr="00A40D71">
              <w:trPr>
                <w:trHeight w:val="319"/>
              </w:trPr>
              <w:tc>
                <w:tcPr>
                  <w:tcW w:w="1725" w:type="dxa"/>
                </w:tcPr>
                <w:p w14:paraId="059FCA89" w14:textId="59A3386D" w:rsidR="00BA7610" w:rsidRPr="00D23521" w:rsidRDefault="00BA7610" w:rsidP="00BA7610">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BA7610">
                    <w:rPr>
                      <w:rFonts w:ascii="Times New Roman" w:eastAsia="Times New Roman" w:hAnsi="Times New Roman" w:cs="Times New Roman"/>
                      <w:sz w:val="28"/>
                      <w:szCs w:val="28"/>
                      <w:lang w:val="en" w:eastAsia="fi-FI"/>
                    </w:rPr>
                    <w:t>cademic credits</w:t>
                  </w:r>
                </w:p>
              </w:tc>
              <w:tc>
                <w:tcPr>
                  <w:tcW w:w="7039" w:type="dxa"/>
                </w:tcPr>
                <w:p w14:paraId="5E29A855" w14:textId="64D261DF"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BA7610" w:rsidRPr="00BA7610" w14:paraId="0D115491" w14:textId="77777777" w:rsidTr="00FB63EC">
              <w:trPr>
                <w:trHeight w:val="50"/>
              </w:trPr>
              <w:tc>
                <w:tcPr>
                  <w:tcW w:w="1725" w:type="dxa"/>
                </w:tcPr>
                <w:p w14:paraId="4B4EBE28" w14:textId="75D706D6" w:rsidR="00BA7610" w:rsidRPr="00D23521" w:rsidRDefault="00BA7610" w:rsidP="00BA7610">
                  <w:pPr>
                    <w:rPr>
                      <w:rFonts w:ascii="Times New Roman" w:hAnsi="Times New Roman" w:cs="Times New Roman"/>
                      <w:sz w:val="28"/>
                      <w:szCs w:val="28"/>
                      <w:lang w:val="en-US"/>
                    </w:rPr>
                  </w:pPr>
                  <w:r w:rsidRPr="00D23521">
                    <w:rPr>
                      <w:rFonts w:ascii="Times New Roman" w:hAnsi="Times New Roman" w:cs="Times New Roman"/>
                      <w:sz w:val="28"/>
                      <w:szCs w:val="28"/>
                      <w:lang w:val="en-US"/>
                    </w:rPr>
                    <w:lastRenderedPageBreak/>
                    <w:t xml:space="preserve">Course / competence description </w:t>
                  </w:r>
                </w:p>
              </w:tc>
              <w:tc>
                <w:tcPr>
                  <w:tcW w:w="7039" w:type="dxa"/>
                </w:tcPr>
                <w:p w14:paraId="0D58851D" w14:textId="77777777" w:rsidR="00BA7610" w:rsidRPr="00FD6D59" w:rsidRDefault="00BA7610" w:rsidP="00BA7610">
                  <w:p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The purpose of this </w:t>
                  </w:r>
                  <w:r>
                    <w:rPr>
                      <w:rFonts w:ascii="Times New Roman" w:hAnsi="Times New Roman" w:cs="Times New Roman"/>
                      <w:sz w:val="28"/>
                      <w:szCs w:val="28"/>
                      <w:lang w:val="en"/>
                    </w:rPr>
                    <w:t>course</w:t>
                  </w:r>
                  <w:r w:rsidRPr="00FD6D59">
                    <w:rPr>
                      <w:rFonts w:ascii="Times New Roman" w:hAnsi="Times New Roman" w:cs="Times New Roman"/>
                      <w:sz w:val="28"/>
                      <w:szCs w:val="28"/>
                      <w:lang w:val="en"/>
                    </w:rPr>
                    <w:t xml:space="preserve"> is to improve the following areas of competence</w:t>
                  </w:r>
                  <w:r w:rsidRPr="00FD6D59">
                    <w:rPr>
                      <w:rFonts w:ascii="Times New Roman" w:hAnsi="Times New Roman" w:cs="Times New Roman"/>
                      <w:i/>
                      <w:sz w:val="28"/>
                      <w:szCs w:val="28"/>
                      <w:lang w:val="en"/>
                    </w:rPr>
                    <w:t>:</w:t>
                  </w:r>
                </w:p>
                <w:p w14:paraId="2EAAF8A5"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cognitive competences</w:t>
                  </w:r>
                </w:p>
                <w:p w14:paraId="70118E2E"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functional competences</w:t>
                  </w:r>
                </w:p>
                <w:p w14:paraId="6C887C69" w14:textId="77777777" w:rsidR="00BA7610" w:rsidRPr="00EA0452" w:rsidRDefault="00BA7610" w:rsidP="00BA7610">
                  <w:pPr>
                    <w:pStyle w:val="a3"/>
                    <w:numPr>
                      <w:ilvl w:val="0"/>
                      <w:numId w:val="39"/>
                    </w:numPr>
                    <w:jc w:val="both"/>
                    <w:rPr>
                      <w:rFonts w:ascii="Times New Roman" w:hAnsi="Times New Roman" w:cs="Times New Roman"/>
                      <w:sz w:val="28"/>
                      <w:szCs w:val="28"/>
                      <w:lang w:val="en"/>
                    </w:rPr>
                  </w:pPr>
                  <w:r w:rsidRPr="00EA0452">
                    <w:rPr>
                      <w:rFonts w:ascii="Times New Roman" w:hAnsi="Times New Roman" w:cs="Times New Roman"/>
                      <w:sz w:val="28"/>
                      <w:szCs w:val="28"/>
                      <w:lang w:val="en"/>
                    </w:rPr>
                    <w:t>Competence area for personal competence</w:t>
                  </w:r>
                </w:p>
                <w:p w14:paraId="4B19B22B" w14:textId="77777777" w:rsidR="00BA7610" w:rsidRPr="00EA0452" w:rsidRDefault="00BA7610" w:rsidP="00BA7610">
                  <w:pPr>
                    <w:pStyle w:val="a3"/>
                    <w:numPr>
                      <w:ilvl w:val="0"/>
                      <w:numId w:val="39"/>
                    </w:numPr>
                    <w:jc w:val="both"/>
                    <w:rPr>
                      <w:rFonts w:ascii="Times New Roman" w:hAnsi="Times New Roman" w:cs="Times New Roman"/>
                      <w:sz w:val="28"/>
                      <w:szCs w:val="28"/>
                      <w:lang w:val="en-US"/>
                    </w:rPr>
                  </w:pPr>
                  <w:r w:rsidRPr="00EA0452">
                    <w:rPr>
                      <w:rFonts w:ascii="Times New Roman" w:hAnsi="Times New Roman" w:cs="Times New Roman"/>
                      <w:sz w:val="28"/>
                      <w:szCs w:val="28"/>
                      <w:lang w:val="en"/>
                    </w:rPr>
                    <w:t>Competence area for professional ethics and self-development</w:t>
                  </w:r>
                </w:p>
                <w:p w14:paraId="029AF292" w14:textId="77777777" w:rsidR="00BA7610" w:rsidRDefault="00BA7610" w:rsidP="00BA7610">
                  <w:pPr>
                    <w:jc w:val="both"/>
                    <w:rPr>
                      <w:rFonts w:ascii="Times New Roman" w:hAnsi="Times New Roman" w:cs="Times New Roman"/>
                      <w:sz w:val="28"/>
                      <w:szCs w:val="28"/>
                      <w:lang w:val="en"/>
                    </w:rPr>
                  </w:pPr>
                </w:p>
                <w:p w14:paraId="3EACFA76" w14:textId="582D2B34" w:rsidR="00BA7610" w:rsidRPr="00D23521" w:rsidRDefault="00BA7610" w:rsidP="00BA7610">
                  <w:pPr>
                    <w:jc w:val="both"/>
                    <w:rPr>
                      <w:rFonts w:ascii="Times New Roman" w:hAnsi="Times New Roman" w:cs="Times New Roman"/>
                      <w:sz w:val="28"/>
                      <w:szCs w:val="28"/>
                      <w:lang w:val="en-US"/>
                    </w:rPr>
                  </w:pPr>
                  <w:r>
                    <w:rPr>
                      <w:rFonts w:ascii="Times New Roman" w:hAnsi="Times New Roman" w:cs="Times New Roman"/>
                      <w:sz w:val="28"/>
                      <w:szCs w:val="28"/>
                      <w:lang w:val="en"/>
                    </w:rPr>
                    <w:t xml:space="preserve">The small-scale Final certification project will be carried out as teamwork and it includes following aspects: </w:t>
                  </w:r>
                  <w:r w:rsidRPr="00FD6D59">
                    <w:rPr>
                      <w:rFonts w:ascii="Times New Roman" w:hAnsi="Times New Roman" w:cs="Times New Roman"/>
                      <w:sz w:val="28"/>
                      <w:szCs w:val="28"/>
                      <w:lang w:val="en"/>
                    </w:rPr>
                    <w:t>comprehension of the chosen topic</w:t>
                  </w:r>
                  <w:r>
                    <w:rPr>
                      <w:rFonts w:ascii="Times New Roman" w:hAnsi="Times New Roman" w:cs="Times New Roman"/>
                      <w:sz w:val="28"/>
                      <w:szCs w:val="28"/>
                      <w:lang w:val="en"/>
                    </w:rPr>
                    <w:t>, literature review</w:t>
                  </w:r>
                  <w:r w:rsidRPr="00FD6D59">
                    <w:rPr>
                      <w:rFonts w:ascii="Times New Roman" w:hAnsi="Times New Roman" w:cs="Times New Roman"/>
                      <w:sz w:val="28"/>
                      <w:szCs w:val="28"/>
                      <w:lang w:val="en"/>
                    </w:rPr>
                    <w:t>, reference</w:t>
                  </w:r>
                  <w:r>
                    <w:rPr>
                      <w:rFonts w:ascii="Times New Roman" w:hAnsi="Times New Roman" w:cs="Times New Roman"/>
                      <w:sz w:val="28"/>
                      <w:szCs w:val="28"/>
                      <w:lang w:val="en"/>
                    </w:rPr>
                    <w:t>s</w:t>
                  </w:r>
                  <w:r w:rsidRPr="00FD6D59">
                    <w:rPr>
                      <w:rFonts w:ascii="Times New Roman" w:hAnsi="Times New Roman" w:cs="Times New Roman"/>
                      <w:sz w:val="28"/>
                      <w:szCs w:val="28"/>
                      <w:lang w:val="en"/>
                    </w:rPr>
                    <w:t xml:space="preserve"> and scientific sources on the topic</w:t>
                  </w:r>
                  <w:r>
                    <w:rPr>
                      <w:rFonts w:ascii="Times New Roman" w:hAnsi="Times New Roman" w:cs="Times New Roman"/>
                      <w:sz w:val="28"/>
                      <w:szCs w:val="28"/>
                      <w:lang w:val="en"/>
                    </w:rPr>
                    <w:t xml:space="preserve">, identification </w:t>
                  </w:r>
                  <w:r w:rsidRPr="00FD6D59">
                    <w:rPr>
                      <w:rFonts w:ascii="Times New Roman" w:hAnsi="Times New Roman" w:cs="Times New Roman"/>
                      <w:sz w:val="28"/>
                      <w:szCs w:val="28"/>
                      <w:lang w:val="en"/>
                    </w:rPr>
                    <w:t xml:space="preserve">of the relevance of the </w:t>
                  </w:r>
                  <w:r>
                    <w:rPr>
                      <w:rFonts w:ascii="Times New Roman" w:hAnsi="Times New Roman" w:cs="Times New Roman"/>
                      <w:sz w:val="28"/>
                      <w:szCs w:val="28"/>
                      <w:lang w:val="en"/>
                    </w:rPr>
                    <w:t xml:space="preserve">topic, </w:t>
                  </w:r>
                  <w:r w:rsidRPr="00FD6D59">
                    <w:rPr>
                      <w:rFonts w:ascii="Times New Roman" w:hAnsi="Times New Roman" w:cs="Times New Roman"/>
                      <w:sz w:val="28"/>
                      <w:szCs w:val="28"/>
                      <w:lang w:val="en"/>
                    </w:rPr>
                    <w:t xml:space="preserve">independent analysis of existing basic concepts on the </w:t>
                  </w:r>
                  <w:r>
                    <w:rPr>
                      <w:rFonts w:ascii="Times New Roman" w:hAnsi="Times New Roman" w:cs="Times New Roman"/>
                      <w:sz w:val="28"/>
                      <w:szCs w:val="28"/>
                      <w:lang w:val="en"/>
                    </w:rPr>
                    <w:t xml:space="preserve">topic, design of data collection and analysis, presenting conclusions and </w:t>
                  </w:r>
                  <w:r w:rsidRPr="00FD6D59">
                    <w:rPr>
                      <w:rFonts w:ascii="Times New Roman" w:hAnsi="Times New Roman" w:cs="Times New Roman"/>
                      <w:sz w:val="28"/>
                      <w:szCs w:val="28"/>
                      <w:lang w:val="en"/>
                    </w:rPr>
                    <w:t>development of design solutions.</w:t>
                  </w:r>
                </w:p>
              </w:tc>
            </w:tr>
            <w:tr w:rsidR="00BA7610" w:rsidRPr="00BA7610" w14:paraId="1A75ECEE" w14:textId="77777777" w:rsidTr="00A40D71">
              <w:trPr>
                <w:trHeight w:val="60"/>
              </w:trPr>
              <w:tc>
                <w:tcPr>
                  <w:tcW w:w="1725" w:type="dxa"/>
                </w:tcPr>
                <w:p w14:paraId="6CE5EE07" w14:textId="684150B7" w:rsidR="00BA7610" w:rsidRPr="00D23521" w:rsidRDefault="00BA7610" w:rsidP="00BA7610">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D23521">
                    <w:rPr>
                      <w:rFonts w:ascii="Times New Roman" w:hAnsi="Times New Roman" w:cs="Times New Roman"/>
                      <w:sz w:val="28"/>
                      <w:szCs w:val="28"/>
                      <w:lang w:val="en-US"/>
                    </w:rPr>
                    <w:t xml:space="preserve"> outcomes</w:t>
                  </w:r>
                </w:p>
              </w:tc>
              <w:tc>
                <w:tcPr>
                  <w:tcW w:w="7039" w:type="dxa"/>
                </w:tcPr>
                <w:p w14:paraId="2941DD3D" w14:textId="5E1012D3" w:rsidR="00BA7610" w:rsidRPr="00F54090" w:rsidRDefault="00BA7610" w:rsidP="00BA7610">
                  <w:pPr>
                    <w:rPr>
                      <w:rFonts w:ascii="Times New Roman" w:hAnsi="Times New Roman" w:cs="Times New Roman"/>
                      <w:b/>
                      <w:bCs/>
                      <w:sz w:val="28"/>
                      <w:szCs w:val="28"/>
                      <w:lang w:val="en-US"/>
                    </w:rPr>
                  </w:pPr>
                  <w:r w:rsidRPr="00F54090">
                    <w:rPr>
                      <w:rFonts w:ascii="Times New Roman" w:hAnsi="Times New Roman" w:cs="Times New Roman"/>
                      <w:b/>
                      <w:bCs/>
                      <w:sz w:val="28"/>
                      <w:szCs w:val="28"/>
                      <w:lang w:val="en"/>
                    </w:rPr>
                    <w:t>Counsellor students who demonstrate competence can:</w:t>
                  </w:r>
                </w:p>
                <w:p w14:paraId="5ED13AA2" w14:textId="4EA42E2F" w:rsidR="00BA7610" w:rsidRPr="00FD6D59" w:rsidRDefault="00BA7610" w:rsidP="00BA7610">
                  <w:pPr>
                    <w:pStyle w:val="a3"/>
                    <w:numPr>
                      <w:ilvl w:val="0"/>
                      <w:numId w:val="17"/>
                    </w:numPr>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organize </w:t>
                  </w:r>
                  <w:r>
                    <w:rPr>
                      <w:rFonts w:ascii="Times New Roman" w:hAnsi="Times New Roman" w:cs="Times New Roman"/>
                      <w:sz w:val="28"/>
                      <w:szCs w:val="28"/>
                      <w:lang w:val="en"/>
                    </w:rPr>
                    <w:t xml:space="preserve">and conduct </w:t>
                  </w:r>
                  <w:r w:rsidRPr="00FD6D59">
                    <w:rPr>
                      <w:rFonts w:ascii="Times New Roman" w:hAnsi="Times New Roman" w:cs="Times New Roman"/>
                      <w:sz w:val="28"/>
                      <w:szCs w:val="28"/>
                      <w:lang w:val="en"/>
                    </w:rPr>
                    <w:t>team research work</w:t>
                  </w:r>
                  <w:r>
                    <w:rPr>
                      <w:rFonts w:ascii="Times New Roman" w:hAnsi="Times New Roman" w:cs="Times New Roman"/>
                      <w:sz w:val="28"/>
                      <w:szCs w:val="28"/>
                      <w:lang w:val="en"/>
                    </w:rPr>
                    <w:t xml:space="preserve"> in a team; </w:t>
                  </w:r>
                </w:p>
                <w:p w14:paraId="05672F4D" w14:textId="77777777" w:rsidR="00BA7610" w:rsidRPr="00F54090" w:rsidRDefault="00BA7610" w:rsidP="00BA7610">
                  <w:pPr>
                    <w:pStyle w:val="a3"/>
                    <w:numPr>
                      <w:ilvl w:val="0"/>
                      <w:numId w:val="17"/>
                    </w:numPr>
                    <w:jc w:val="both"/>
                    <w:rPr>
                      <w:rFonts w:ascii="Times New Roman" w:hAnsi="Times New Roman" w:cs="Times New Roman"/>
                      <w:sz w:val="28"/>
                      <w:szCs w:val="28"/>
                      <w:lang w:val="en-US"/>
                    </w:rPr>
                  </w:pPr>
                  <w:r w:rsidRPr="00FD6D59">
                    <w:rPr>
                      <w:rFonts w:ascii="Times New Roman" w:hAnsi="Times New Roman" w:cs="Times New Roman"/>
                      <w:sz w:val="28"/>
                      <w:szCs w:val="28"/>
                      <w:lang w:val="en"/>
                    </w:rPr>
                    <w:t xml:space="preserve">collect, analyze </w:t>
                  </w:r>
                  <w:r>
                    <w:rPr>
                      <w:rFonts w:ascii="Times New Roman" w:hAnsi="Times New Roman" w:cs="Times New Roman"/>
                      <w:sz w:val="28"/>
                      <w:szCs w:val="28"/>
                      <w:lang w:val="en"/>
                    </w:rPr>
                    <w:t>data,</w:t>
                  </w:r>
                  <w:r w:rsidRPr="00FD6D59">
                    <w:rPr>
                      <w:rFonts w:ascii="Times New Roman" w:hAnsi="Times New Roman" w:cs="Times New Roman"/>
                      <w:sz w:val="28"/>
                      <w:szCs w:val="28"/>
                      <w:lang w:val="en"/>
                    </w:rPr>
                    <w:t xml:space="preserve"> and synthesize concepts and recommendations</w:t>
                  </w:r>
                  <w:r>
                    <w:rPr>
                      <w:rFonts w:ascii="Times New Roman" w:hAnsi="Times New Roman" w:cs="Times New Roman"/>
                      <w:sz w:val="28"/>
                      <w:szCs w:val="28"/>
                      <w:lang w:val="en"/>
                    </w:rPr>
                    <w:t>;</w:t>
                  </w:r>
                  <w:r w:rsidRPr="00FD6D59">
                    <w:rPr>
                      <w:rFonts w:ascii="Times New Roman" w:hAnsi="Times New Roman" w:cs="Times New Roman"/>
                      <w:sz w:val="28"/>
                      <w:szCs w:val="28"/>
                      <w:lang w:val="en"/>
                    </w:rPr>
                    <w:t xml:space="preserve">  </w:t>
                  </w:r>
                </w:p>
                <w:p w14:paraId="7EE7B775" w14:textId="79963B1C" w:rsidR="00BA7610" w:rsidRPr="00F54090" w:rsidRDefault="00BA7610" w:rsidP="00BA7610">
                  <w:pPr>
                    <w:pStyle w:val="a3"/>
                    <w:numPr>
                      <w:ilvl w:val="0"/>
                      <w:numId w:val="17"/>
                    </w:numPr>
                    <w:jc w:val="both"/>
                    <w:rPr>
                      <w:rFonts w:ascii="Times New Roman" w:hAnsi="Times New Roman" w:cs="Times New Roman"/>
                      <w:sz w:val="28"/>
                      <w:szCs w:val="28"/>
                      <w:lang w:val="en-US"/>
                    </w:rPr>
                  </w:pPr>
                  <w:r w:rsidRPr="00F54090">
                    <w:rPr>
                      <w:rFonts w:ascii="Times New Roman" w:hAnsi="Times New Roman" w:cs="Times New Roman"/>
                      <w:sz w:val="28"/>
                      <w:szCs w:val="28"/>
                      <w:lang w:val="en"/>
                    </w:rPr>
                    <w:t xml:space="preserve">develop and formulate conceptual solutions to </w:t>
                  </w:r>
                  <w:r>
                    <w:rPr>
                      <w:rFonts w:ascii="Times New Roman" w:hAnsi="Times New Roman" w:cs="Times New Roman"/>
                      <w:sz w:val="28"/>
                      <w:szCs w:val="28"/>
                      <w:lang w:val="en"/>
                    </w:rPr>
                    <w:t xml:space="preserve">a </w:t>
                  </w:r>
                  <w:r w:rsidRPr="00F54090">
                    <w:rPr>
                      <w:rFonts w:ascii="Times New Roman" w:hAnsi="Times New Roman" w:cs="Times New Roman"/>
                      <w:sz w:val="28"/>
                      <w:szCs w:val="28"/>
                      <w:lang w:val="en"/>
                    </w:rPr>
                    <w:t>specific practical task</w:t>
                  </w:r>
                  <w:r>
                    <w:rPr>
                      <w:rFonts w:ascii="Times New Roman" w:hAnsi="Times New Roman" w:cs="Times New Roman"/>
                      <w:sz w:val="28"/>
                      <w:szCs w:val="28"/>
                      <w:lang w:val="en"/>
                    </w:rPr>
                    <w:t xml:space="preserve"> (scope of the research).</w:t>
                  </w:r>
                </w:p>
              </w:tc>
            </w:tr>
          </w:tbl>
          <w:p w14:paraId="73249EF7" w14:textId="77777777" w:rsidR="00FD6D59" w:rsidRPr="00FD6D59" w:rsidRDefault="00FD6D59" w:rsidP="00FD6D59">
            <w:pPr>
              <w:spacing w:after="0" w:line="240" w:lineRule="auto"/>
              <w:rPr>
                <w:rFonts w:ascii="Times New Roman" w:hAnsi="Times New Roman" w:cs="Times New Roman"/>
                <w:sz w:val="28"/>
                <w:szCs w:val="28"/>
                <w:lang w:val="en-US"/>
              </w:rPr>
            </w:pPr>
          </w:p>
          <w:p w14:paraId="4B8A9A0D" w14:textId="77777777" w:rsidR="009C2B49" w:rsidRPr="00FD6D59" w:rsidRDefault="009C2B49" w:rsidP="00FD6D59">
            <w:pPr>
              <w:spacing w:after="0" w:line="240" w:lineRule="auto"/>
              <w:rPr>
                <w:rFonts w:ascii="Times New Roman" w:hAnsi="Times New Roman" w:cs="Times New Roman"/>
                <w:sz w:val="28"/>
                <w:szCs w:val="28"/>
                <w:lang w:val="en-US"/>
              </w:rPr>
            </w:pPr>
          </w:p>
        </w:tc>
      </w:tr>
      <w:tr w:rsidR="00690F3C" w:rsidRPr="009B2F7E" w14:paraId="174CEA83" w14:textId="77777777" w:rsidTr="16D2F56E">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A04DADC" w14:textId="77777777" w:rsidR="00AF0D58" w:rsidRPr="009B2F7E" w:rsidRDefault="00D2539C" w:rsidP="00C94631">
            <w:pPr>
              <w:pStyle w:val="2"/>
              <w:rPr>
                <w:rFonts w:ascii="Times New Roman" w:hAnsi="Times New Roman" w:cs="Times New Roman"/>
                <w:sz w:val="28"/>
                <w:szCs w:val="28"/>
                <w:lang w:val="en-US"/>
              </w:rPr>
            </w:pPr>
            <w:bookmarkStart w:id="11" w:name="_Toc132515365"/>
            <w:r w:rsidRPr="009B2F7E">
              <w:rPr>
                <w:rFonts w:ascii="Times New Roman" w:hAnsi="Times New Roman" w:cs="Times New Roman"/>
                <w:sz w:val="28"/>
                <w:szCs w:val="28"/>
                <w:lang w:val="en"/>
              </w:rPr>
              <w:lastRenderedPageBreak/>
              <w:t>4.2 Progress</w:t>
            </w:r>
            <w:bookmarkEnd w:id="11"/>
          </w:p>
        </w:tc>
      </w:tr>
      <w:tr w:rsidR="00690F3C" w:rsidRPr="009B2F7E" w14:paraId="647BBE7D" w14:textId="77777777" w:rsidTr="16D2F56E">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CD6D17" w14:textId="77777777" w:rsidR="00AF0D58" w:rsidRPr="009B2F7E" w:rsidRDefault="00AF0D58" w:rsidP="00AF0D58">
            <w:pPr>
              <w:spacing w:after="0" w:line="240" w:lineRule="auto"/>
              <w:textAlignment w:val="baseline"/>
              <w:rPr>
                <w:rFonts w:ascii="Times New Roman" w:eastAsia="Times New Roman" w:hAnsi="Times New Roman" w:cs="Times New Roman"/>
                <w:sz w:val="28"/>
                <w:szCs w:val="28"/>
                <w:lang w:val="en-US" w:eastAsia="fi-FI"/>
              </w:rPr>
            </w:pPr>
          </w:p>
          <w:tbl>
            <w:tblPr>
              <w:tblStyle w:val="a5"/>
              <w:tblW w:w="8664" w:type="dxa"/>
              <w:tblLayout w:type="fixed"/>
              <w:tblLook w:val="04A0" w:firstRow="1" w:lastRow="0" w:firstColumn="1" w:lastColumn="0" w:noHBand="0" w:noVBand="1"/>
            </w:tblPr>
            <w:tblGrid>
              <w:gridCol w:w="5359"/>
              <w:gridCol w:w="1746"/>
              <w:gridCol w:w="1559"/>
            </w:tblGrid>
            <w:tr w:rsidR="00BA7610" w:rsidRPr="009B2F7E" w14:paraId="4F24C406" w14:textId="77777777" w:rsidTr="0026464F">
              <w:trPr>
                <w:trHeight w:val="322"/>
              </w:trPr>
              <w:tc>
                <w:tcPr>
                  <w:tcW w:w="5359" w:type="dxa"/>
                  <w:vMerge w:val="restart"/>
                  <w:shd w:val="clear" w:color="auto" w:fill="BDD6EE" w:themeFill="accent5" w:themeFillTint="66"/>
                </w:tcPr>
                <w:p w14:paraId="7F189161" w14:textId="77777777" w:rsidR="00BA7610" w:rsidRPr="009B2F7E" w:rsidRDefault="00BA7610" w:rsidP="00BA7610">
                  <w:pPr>
                    <w:rPr>
                      <w:rFonts w:ascii="Times New Roman" w:hAnsi="Times New Roman" w:cs="Times New Roman"/>
                      <w:sz w:val="28"/>
                      <w:szCs w:val="28"/>
                      <w:lang w:val="ru"/>
                    </w:rPr>
                  </w:pPr>
                </w:p>
                <w:p w14:paraId="6C8E3D8E" w14:textId="77777777" w:rsidR="00BA7610" w:rsidRPr="00FB63EC" w:rsidRDefault="00BA7610" w:rsidP="00BA7610">
                  <w:pPr>
                    <w:rPr>
                      <w:rFonts w:ascii="Times New Roman" w:hAnsi="Times New Roman" w:cs="Times New Roman"/>
                      <w:b/>
                      <w:bCs/>
                      <w:sz w:val="28"/>
                      <w:szCs w:val="28"/>
                      <w:lang w:val="en-US"/>
                    </w:rPr>
                  </w:pPr>
                  <w:r w:rsidRPr="00FB63EC">
                    <w:rPr>
                      <w:rFonts w:ascii="Times New Roman" w:hAnsi="Times New Roman" w:cs="Times New Roman"/>
                      <w:b/>
                      <w:bCs/>
                      <w:sz w:val="28"/>
                      <w:szCs w:val="28"/>
                      <w:lang w:val="en"/>
                    </w:rPr>
                    <w:t>Modules and courses</w:t>
                  </w:r>
                </w:p>
              </w:tc>
              <w:tc>
                <w:tcPr>
                  <w:tcW w:w="3305" w:type="dxa"/>
                  <w:gridSpan w:val="2"/>
                  <w:tcBorders>
                    <w:bottom w:val="nil"/>
                  </w:tcBorders>
                  <w:shd w:val="clear" w:color="auto" w:fill="BDD6EE" w:themeFill="accent5" w:themeFillTint="66"/>
                </w:tcPr>
                <w:p w14:paraId="27DC7297" w14:textId="77777777" w:rsidR="00BA7610" w:rsidRPr="009B2F7E" w:rsidRDefault="00BA7610" w:rsidP="00BA7610">
                  <w:pPr>
                    <w:jc w:val="center"/>
                    <w:rPr>
                      <w:rFonts w:ascii="Times New Roman" w:hAnsi="Times New Roman" w:cs="Times New Roman"/>
                      <w:sz w:val="28"/>
                      <w:szCs w:val="28"/>
                      <w:lang w:val="en-US"/>
                    </w:rPr>
                  </w:pPr>
                </w:p>
              </w:tc>
            </w:tr>
            <w:tr w:rsidR="00BA7610" w:rsidRPr="009B2F7E" w14:paraId="6D4E2AAB" w14:textId="77777777" w:rsidTr="0026464F">
              <w:trPr>
                <w:trHeight w:val="332"/>
              </w:trPr>
              <w:tc>
                <w:tcPr>
                  <w:tcW w:w="5359" w:type="dxa"/>
                  <w:vMerge/>
                  <w:shd w:val="clear" w:color="auto" w:fill="BDD6EE" w:themeFill="accent5" w:themeFillTint="66"/>
                </w:tcPr>
                <w:p w14:paraId="50810AB9" w14:textId="77777777" w:rsidR="00BA7610" w:rsidRPr="009B2F7E" w:rsidRDefault="00BA7610" w:rsidP="00BA7610">
                  <w:pPr>
                    <w:rPr>
                      <w:rFonts w:ascii="Times New Roman" w:hAnsi="Times New Roman" w:cs="Times New Roman"/>
                      <w:sz w:val="28"/>
                      <w:szCs w:val="28"/>
                      <w:lang w:val="en-US"/>
                    </w:rPr>
                  </w:pPr>
                </w:p>
              </w:tc>
              <w:tc>
                <w:tcPr>
                  <w:tcW w:w="3305" w:type="dxa"/>
                  <w:gridSpan w:val="2"/>
                  <w:tcBorders>
                    <w:top w:val="nil"/>
                  </w:tcBorders>
                  <w:shd w:val="clear" w:color="auto" w:fill="BDD6EE" w:themeFill="accent5" w:themeFillTint="66"/>
                </w:tcPr>
                <w:p w14:paraId="01852E4F" w14:textId="77777777" w:rsidR="00BA7610" w:rsidRPr="00FB63EC" w:rsidRDefault="00BA7610" w:rsidP="00BA7610">
                  <w:pPr>
                    <w:pStyle w:val="a3"/>
                    <w:numPr>
                      <w:ilvl w:val="0"/>
                      <w:numId w:val="31"/>
                    </w:numPr>
                    <w:jc w:val="center"/>
                    <w:rPr>
                      <w:rFonts w:ascii="Times New Roman" w:hAnsi="Times New Roman" w:cs="Times New Roman"/>
                      <w:sz w:val="28"/>
                      <w:szCs w:val="28"/>
                      <w:lang w:val="ru-RU"/>
                    </w:rPr>
                  </w:pPr>
                  <w:r>
                    <w:rPr>
                      <w:rFonts w:ascii="Times New Roman" w:hAnsi="Times New Roman" w:cs="Times New Roman"/>
                      <w:sz w:val="28"/>
                      <w:szCs w:val="28"/>
                    </w:rPr>
                    <w:t>year</w:t>
                  </w:r>
                </w:p>
              </w:tc>
            </w:tr>
            <w:tr w:rsidR="00BA7610" w:rsidRPr="009B2F7E" w14:paraId="037C5876" w14:textId="77777777" w:rsidTr="0026464F">
              <w:trPr>
                <w:trHeight w:val="342"/>
              </w:trPr>
              <w:tc>
                <w:tcPr>
                  <w:tcW w:w="5359" w:type="dxa"/>
                  <w:vMerge/>
                  <w:shd w:val="clear" w:color="auto" w:fill="BDD6EE" w:themeFill="accent5" w:themeFillTint="66"/>
                </w:tcPr>
                <w:p w14:paraId="6AC7D523" w14:textId="77777777" w:rsidR="00BA7610" w:rsidRPr="009B2F7E" w:rsidRDefault="00BA7610" w:rsidP="00BA7610">
                  <w:pPr>
                    <w:rPr>
                      <w:rFonts w:ascii="Times New Roman" w:hAnsi="Times New Roman" w:cs="Times New Roman"/>
                      <w:sz w:val="28"/>
                      <w:szCs w:val="28"/>
                      <w:lang w:val="en-US"/>
                    </w:rPr>
                  </w:pPr>
                </w:p>
              </w:tc>
              <w:tc>
                <w:tcPr>
                  <w:tcW w:w="1746" w:type="dxa"/>
                  <w:shd w:val="clear" w:color="auto" w:fill="BDD6EE" w:themeFill="accent5" w:themeFillTint="66"/>
                </w:tcPr>
                <w:p w14:paraId="0F487E34" w14:textId="77777777" w:rsidR="00BA7610" w:rsidRPr="009B2F7E" w:rsidRDefault="00BA7610" w:rsidP="00BA7610">
                  <w:pPr>
                    <w:ind w:left="-110" w:right="-109"/>
                    <w:jc w:val="center"/>
                    <w:rPr>
                      <w:rFonts w:ascii="Times New Roman" w:hAnsi="Times New Roman" w:cs="Times New Roman"/>
                      <w:sz w:val="28"/>
                      <w:szCs w:val="28"/>
                      <w:lang w:val="en-US"/>
                    </w:rPr>
                  </w:pPr>
                  <w:r w:rsidRPr="009B2F7E">
                    <w:rPr>
                      <w:rFonts w:ascii="Times New Roman" w:hAnsi="Times New Roman" w:cs="Times New Roman"/>
                      <w:sz w:val="28"/>
                      <w:szCs w:val="28"/>
                      <w:lang w:val="en"/>
                    </w:rPr>
                    <w:t>1 semester</w:t>
                  </w:r>
                </w:p>
              </w:tc>
              <w:tc>
                <w:tcPr>
                  <w:tcW w:w="1559" w:type="dxa"/>
                  <w:shd w:val="clear" w:color="auto" w:fill="BDD6EE" w:themeFill="accent5" w:themeFillTint="66"/>
                </w:tcPr>
                <w:p w14:paraId="6B1E4650" w14:textId="77777777" w:rsidR="00BA7610" w:rsidRPr="009B2F7E" w:rsidRDefault="00BA7610" w:rsidP="00BA7610">
                  <w:pPr>
                    <w:ind w:left="-110" w:right="-109"/>
                    <w:jc w:val="center"/>
                    <w:rPr>
                      <w:rFonts w:ascii="Times New Roman" w:hAnsi="Times New Roman" w:cs="Times New Roman"/>
                      <w:sz w:val="28"/>
                      <w:szCs w:val="28"/>
                      <w:lang w:val="en-US"/>
                    </w:rPr>
                  </w:pPr>
                  <w:r w:rsidRPr="009B2F7E">
                    <w:rPr>
                      <w:rFonts w:ascii="Times New Roman" w:hAnsi="Times New Roman" w:cs="Times New Roman"/>
                      <w:sz w:val="28"/>
                      <w:szCs w:val="28"/>
                      <w:lang w:val="en"/>
                    </w:rPr>
                    <w:t>2 semester</w:t>
                  </w:r>
                </w:p>
              </w:tc>
            </w:tr>
            <w:tr w:rsidR="00BA7610" w:rsidRPr="00BA7610" w14:paraId="2A6826B6" w14:textId="77777777" w:rsidTr="0026464F">
              <w:trPr>
                <w:trHeight w:val="272"/>
              </w:trPr>
              <w:tc>
                <w:tcPr>
                  <w:tcW w:w="8664" w:type="dxa"/>
                  <w:gridSpan w:val="3"/>
                  <w:shd w:val="clear" w:color="auto" w:fill="D9D9D9" w:themeFill="background1" w:themeFillShade="D9"/>
                </w:tcPr>
                <w:p w14:paraId="545A61D6" w14:textId="77777777" w:rsidR="00BA7610" w:rsidRPr="009B2F7E" w:rsidRDefault="00BA7610" w:rsidP="00BA7610">
                  <w:pPr>
                    <w:rPr>
                      <w:rFonts w:ascii="Times New Roman" w:eastAsia="Times New Roman" w:hAnsi="Times New Roman" w:cs="Times New Roman"/>
                      <w:b/>
                      <w:bCs/>
                      <w:sz w:val="28"/>
                      <w:szCs w:val="28"/>
                      <w:lang w:val="en-US" w:eastAsia="fi-FI"/>
                    </w:rPr>
                  </w:pPr>
                  <w:r w:rsidRPr="009B2F7E">
                    <w:rPr>
                      <w:rFonts w:ascii="Times New Roman" w:eastAsia="Times New Roman" w:hAnsi="Times New Roman" w:cs="Times New Roman"/>
                      <w:b/>
                      <w:bCs/>
                      <w:sz w:val="28"/>
                      <w:szCs w:val="28"/>
                      <w:lang w:val="en" w:eastAsia="fi-FI"/>
                    </w:rPr>
                    <w:t xml:space="preserve">PROFESSIONAL </w:t>
                  </w:r>
                  <w:r>
                    <w:rPr>
                      <w:rFonts w:ascii="Times New Roman" w:eastAsia="Times New Roman" w:hAnsi="Times New Roman" w:cs="Times New Roman"/>
                      <w:b/>
                      <w:bCs/>
                      <w:sz w:val="28"/>
                      <w:szCs w:val="28"/>
                      <w:lang w:val="en" w:eastAsia="fi-FI"/>
                    </w:rPr>
                    <w:t>GUIDANCE AND COUNSELLING</w:t>
                  </w:r>
                  <w:r w:rsidRPr="009B2F7E">
                    <w:rPr>
                      <w:rFonts w:ascii="Times New Roman" w:eastAsia="Times New Roman" w:hAnsi="Times New Roman" w:cs="Times New Roman"/>
                      <w:b/>
                      <w:bCs/>
                      <w:sz w:val="28"/>
                      <w:szCs w:val="28"/>
                      <w:lang w:val="en" w:eastAsia="fi-FI"/>
                    </w:rPr>
                    <w:t xml:space="preserve"> 9 </w:t>
                  </w:r>
                  <w:r>
                    <w:rPr>
                      <w:rFonts w:ascii="Times New Roman" w:eastAsia="Times New Roman" w:hAnsi="Times New Roman" w:cs="Times New Roman"/>
                      <w:b/>
                      <w:bCs/>
                      <w:sz w:val="28"/>
                      <w:szCs w:val="28"/>
                      <w:lang w:val="en" w:eastAsia="fi-FI"/>
                    </w:rPr>
                    <w:t>academic credits</w:t>
                  </w:r>
                </w:p>
              </w:tc>
            </w:tr>
            <w:tr w:rsidR="00BA7610" w:rsidRPr="009B2F7E" w14:paraId="571C5B31" w14:textId="77777777" w:rsidTr="0026464F">
              <w:trPr>
                <w:trHeight w:val="322"/>
              </w:trPr>
              <w:tc>
                <w:tcPr>
                  <w:tcW w:w="5359" w:type="dxa"/>
                </w:tcPr>
                <w:p w14:paraId="78A1D108" w14:textId="77777777" w:rsidR="00BA7610" w:rsidRPr="00FC2F4F" w:rsidRDefault="00BA7610" w:rsidP="00BA7610">
                  <w:pPr>
                    <w:rPr>
                      <w:rFonts w:ascii="Times New Roman" w:hAnsi="Times New Roman" w:cs="Times New Roman"/>
                      <w:sz w:val="28"/>
                      <w:szCs w:val="28"/>
                      <w:lang w:val="en-GB"/>
                    </w:rPr>
                  </w:pPr>
                  <w:r w:rsidRPr="009B2F7E">
                    <w:rPr>
                      <w:rFonts w:ascii="Times New Roman" w:eastAsia="Times New Roman" w:hAnsi="Times New Roman" w:cs="Times New Roman"/>
                      <w:sz w:val="28"/>
                      <w:szCs w:val="28"/>
                      <w:lang w:val="en" w:eastAsia="fi-FI"/>
                    </w:rPr>
                    <w:t xml:space="preserve">Ethics of counseling </w:t>
                  </w:r>
                  <w:r>
                    <w:rPr>
                      <w:rFonts w:ascii="Times New Roman" w:eastAsia="Times New Roman" w:hAnsi="Times New Roman" w:cs="Times New Roman"/>
                      <w:sz w:val="28"/>
                      <w:szCs w:val="28"/>
                      <w:lang w:val="en" w:eastAsia="fi-FI"/>
                    </w:rPr>
                    <w:t>4</w:t>
                  </w:r>
                  <w:r w:rsidRPr="009B2F7E">
                    <w:rPr>
                      <w:rFonts w:ascii="Times New Roman" w:eastAsia="Times New Roman" w:hAnsi="Times New Roman" w:cs="Times New Roman"/>
                      <w:sz w:val="28"/>
                      <w:szCs w:val="28"/>
                      <w:lang w:val="en" w:eastAsia="fi-FI"/>
                    </w:rPr>
                    <w:t xml:space="preserve"> </w:t>
                  </w:r>
                  <w:r w:rsidRPr="00BA7610">
                    <w:rPr>
                      <w:rFonts w:ascii="Times New Roman" w:eastAsia="Times New Roman" w:hAnsi="Times New Roman" w:cs="Times New Roman"/>
                      <w:sz w:val="28"/>
                      <w:szCs w:val="28"/>
                      <w:lang w:val="en" w:eastAsia="fi-FI"/>
                    </w:rPr>
                    <w:t>academic credits</w:t>
                  </w:r>
                </w:p>
              </w:tc>
              <w:tc>
                <w:tcPr>
                  <w:tcW w:w="1746" w:type="dxa"/>
                  <w:shd w:val="clear" w:color="auto" w:fill="DEEAF6" w:themeFill="accent5" w:themeFillTint="33"/>
                </w:tcPr>
                <w:p w14:paraId="72DD1398" w14:textId="77777777" w:rsidR="00BA7610" w:rsidRPr="009B2F7E" w:rsidRDefault="00BA7610" w:rsidP="00BA7610">
                  <w:pPr>
                    <w:jc w:val="center"/>
                    <w:rPr>
                      <w:rFonts w:ascii="Times New Roman" w:hAnsi="Times New Roman" w:cs="Times New Roman"/>
                      <w:sz w:val="28"/>
                      <w:szCs w:val="28"/>
                      <w:lang w:val="ru-RU"/>
                    </w:rPr>
                  </w:pPr>
                  <w:r>
                    <w:rPr>
                      <w:rFonts w:ascii="Times New Roman" w:hAnsi="Times New Roman" w:cs="Times New Roman"/>
                      <w:sz w:val="28"/>
                      <w:szCs w:val="28"/>
                      <w:lang w:val="en"/>
                    </w:rPr>
                    <w:t>4</w:t>
                  </w:r>
                </w:p>
              </w:tc>
              <w:tc>
                <w:tcPr>
                  <w:tcW w:w="1559" w:type="dxa"/>
                </w:tcPr>
                <w:p w14:paraId="26459971" w14:textId="77777777" w:rsidR="00BA7610" w:rsidRPr="009B2F7E" w:rsidRDefault="00BA7610" w:rsidP="00BA7610">
                  <w:pPr>
                    <w:jc w:val="center"/>
                    <w:rPr>
                      <w:rFonts w:ascii="Times New Roman" w:hAnsi="Times New Roman" w:cs="Times New Roman"/>
                      <w:sz w:val="28"/>
                      <w:szCs w:val="28"/>
                      <w:lang w:val="ru-RU"/>
                    </w:rPr>
                  </w:pPr>
                </w:p>
              </w:tc>
            </w:tr>
            <w:tr w:rsidR="00BA7610" w:rsidRPr="009B2F7E" w14:paraId="4828486D" w14:textId="77777777" w:rsidTr="0026464F">
              <w:trPr>
                <w:trHeight w:val="332"/>
              </w:trPr>
              <w:tc>
                <w:tcPr>
                  <w:tcW w:w="5359" w:type="dxa"/>
                </w:tcPr>
                <w:p w14:paraId="75E34A27" w14:textId="77777777" w:rsidR="00BA7610" w:rsidRPr="009B2F7E" w:rsidRDefault="00BA7610" w:rsidP="00BA7610">
                  <w:pPr>
                    <w:rPr>
                      <w:rFonts w:ascii="Times New Roman" w:hAnsi="Times New Roman" w:cs="Times New Roman"/>
                      <w:sz w:val="28"/>
                      <w:szCs w:val="28"/>
                      <w:lang w:val="en-US"/>
                    </w:rPr>
                  </w:pPr>
                  <w:r w:rsidRPr="00FD6D59">
                    <w:rPr>
                      <w:rFonts w:ascii="Times New Roman" w:eastAsia="Calibri" w:hAnsi="Times New Roman" w:cs="Times New Roman"/>
                      <w:sz w:val="28"/>
                      <w:szCs w:val="28"/>
                      <w:lang w:val="en"/>
                    </w:rPr>
                    <w:t>Support for at-risk school</w:t>
                  </w:r>
                  <w:r>
                    <w:rPr>
                      <w:rFonts w:ascii="Times New Roman" w:eastAsia="Calibri" w:hAnsi="Times New Roman" w:cs="Times New Roman"/>
                      <w:sz w:val="28"/>
                      <w:szCs w:val="28"/>
                      <w:lang w:val="en"/>
                    </w:rPr>
                    <w:t xml:space="preserve"> students </w:t>
                  </w:r>
                  <w:r w:rsidRPr="009B2F7E">
                    <w:rPr>
                      <w:rFonts w:ascii="Times New Roman" w:eastAsia="Times New Roman" w:hAnsi="Times New Roman" w:cs="Times New Roman"/>
                      <w:sz w:val="28"/>
                      <w:szCs w:val="28"/>
                      <w:lang w:val="en" w:eastAsia="fi-FI"/>
                    </w:rPr>
                    <w:t xml:space="preserve">5 </w:t>
                  </w:r>
                  <w:r w:rsidRPr="00BA7610">
                    <w:rPr>
                      <w:rFonts w:ascii="Times New Roman" w:eastAsia="Times New Roman" w:hAnsi="Times New Roman" w:cs="Times New Roman"/>
                      <w:sz w:val="28"/>
                      <w:szCs w:val="28"/>
                      <w:lang w:val="en" w:eastAsia="fi-FI"/>
                    </w:rPr>
                    <w:t>academic credits</w:t>
                  </w:r>
                </w:p>
              </w:tc>
              <w:tc>
                <w:tcPr>
                  <w:tcW w:w="1746" w:type="dxa"/>
                </w:tcPr>
                <w:p w14:paraId="2BA0B4D4" w14:textId="77777777" w:rsidR="00BA7610" w:rsidRPr="009B2F7E" w:rsidRDefault="00BA7610" w:rsidP="00BA7610">
                  <w:pPr>
                    <w:jc w:val="center"/>
                    <w:rPr>
                      <w:rFonts w:ascii="Times New Roman" w:hAnsi="Times New Roman" w:cs="Times New Roman"/>
                      <w:sz w:val="28"/>
                      <w:szCs w:val="28"/>
                      <w:lang w:val="en-US"/>
                    </w:rPr>
                  </w:pPr>
                </w:p>
              </w:tc>
              <w:tc>
                <w:tcPr>
                  <w:tcW w:w="1559" w:type="dxa"/>
                  <w:shd w:val="clear" w:color="auto" w:fill="DEEAF6" w:themeFill="accent5" w:themeFillTint="33"/>
                </w:tcPr>
                <w:p w14:paraId="4F45E9D4"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5</w:t>
                  </w:r>
                </w:p>
              </w:tc>
            </w:tr>
            <w:tr w:rsidR="00BA7610" w:rsidRPr="00BA7610" w14:paraId="65B6BE27" w14:textId="77777777" w:rsidTr="0026464F">
              <w:trPr>
                <w:trHeight w:val="644"/>
              </w:trPr>
              <w:tc>
                <w:tcPr>
                  <w:tcW w:w="8664" w:type="dxa"/>
                  <w:gridSpan w:val="3"/>
                  <w:shd w:val="clear" w:color="auto" w:fill="D9D9D9" w:themeFill="background1" w:themeFillShade="D9"/>
                </w:tcPr>
                <w:p w14:paraId="4C6F5257" w14:textId="77777777" w:rsidR="00BA7610" w:rsidRPr="009B2F7E" w:rsidRDefault="00BA7610" w:rsidP="00BA7610">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eastAsia="fi-FI"/>
                    </w:rPr>
                    <w:t xml:space="preserve">MARKET </w:t>
                  </w:r>
                  <w:r w:rsidRPr="009B2F7E">
                    <w:rPr>
                      <w:rFonts w:ascii="Times New Roman" w:eastAsia="Times New Roman" w:hAnsi="Times New Roman" w:cs="Times New Roman"/>
                      <w:b/>
                      <w:bCs/>
                      <w:sz w:val="28"/>
                      <w:szCs w:val="28"/>
                      <w:lang w:val="en" w:eastAsia="fi-FI"/>
                    </w:rPr>
                    <w:t xml:space="preserve">SURVEY AND EDUCATION OPPORTUNITIES 13 </w:t>
                  </w:r>
                  <w:r>
                    <w:rPr>
                      <w:rFonts w:ascii="Times New Roman" w:eastAsia="Times New Roman" w:hAnsi="Times New Roman" w:cs="Times New Roman"/>
                      <w:b/>
                      <w:bCs/>
                      <w:sz w:val="28"/>
                      <w:szCs w:val="28"/>
                      <w:lang w:val="en" w:eastAsia="fi-FI"/>
                    </w:rPr>
                    <w:t>academic credits</w:t>
                  </w:r>
                </w:p>
              </w:tc>
            </w:tr>
            <w:tr w:rsidR="00BA7610" w:rsidRPr="009B2F7E" w14:paraId="079C620F" w14:textId="77777777" w:rsidTr="0026464F">
              <w:trPr>
                <w:trHeight w:val="322"/>
              </w:trPr>
              <w:tc>
                <w:tcPr>
                  <w:tcW w:w="5359" w:type="dxa"/>
                </w:tcPr>
                <w:p w14:paraId="2EA9C33F" w14:textId="77777777" w:rsidR="00BA7610" w:rsidRPr="009B2F7E" w:rsidRDefault="00BA7610" w:rsidP="00BA7610">
                  <w:pPr>
                    <w:rPr>
                      <w:rFonts w:ascii="Times New Roman" w:eastAsia="Times New Roman" w:hAnsi="Times New Roman" w:cs="Times New Roman"/>
                      <w:b/>
                      <w:bCs/>
                      <w:sz w:val="28"/>
                      <w:szCs w:val="28"/>
                      <w:lang w:val="en-US" w:eastAsia="fi-FI"/>
                    </w:rPr>
                  </w:pPr>
                  <w:r w:rsidRPr="009B2F7E">
                    <w:rPr>
                      <w:rFonts w:ascii="Times New Roman" w:eastAsia="Times New Roman" w:hAnsi="Times New Roman" w:cs="Times New Roman"/>
                      <w:sz w:val="28"/>
                      <w:szCs w:val="28"/>
                      <w:lang w:val="en" w:eastAsia="fi-FI"/>
                    </w:rPr>
                    <w:t xml:space="preserve">Statistical methods of processing labor market data 5 </w:t>
                  </w:r>
                  <w:r w:rsidRPr="00BA7610">
                    <w:rPr>
                      <w:rFonts w:ascii="Times New Roman" w:eastAsia="Times New Roman" w:hAnsi="Times New Roman" w:cs="Times New Roman"/>
                      <w:sz w:val="28"/>
                      <w:szCs w:val="28"/>
                      <w:lang w:val="en" w:eastAsia="fi-FI"/>
                    </w:rPr>
                    <w:t>academic credits</w:t>
                  </w:r>
                </w:p>
              </w:tc>
              <w:tc>
                <w:tcPr>
                  <w:tcW w:w="1746" w:type="dxa"/>
                  <w:shd w:val="clear" w:color="auto" w:fill="DEEAF6" w:themeFill="accent5" w:themeFillTint="33"/>
                </w:tcPr>
                <w:p w14:paraId="41B42300"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5</w:t>
                  </w:r>
                </w:p>
              </w:tc>
              <w:tc>
                <w:tcPr>
                  <w:tcW w:w="1559" w:type="dxa"/>
                </w:tcPr>
                <w:p w14:paraId="36AF8C0B" w14:textId="77777777" w:rsidR="00BA7610" w:rsidRPr="009B2F7E" w:rsidRDefault="00BA7610" w:rsidP="00BA7610">
                  <w:pPr>
                    <w:jc w:val="center"/>
                    <w:rPr>
                      <w:rFonts w:ascii="Times New Roman" w:hAnsi="Times New Roman" w:cs="Times New Roman"/>
                      <w:sz w:val="28"/>
                      <w:szCs w:val="28"/>
                      <w:lang w:val="ru-RU"/>
                    </w:rPr>
                  </w:pPr>
                </w:p>
              </w:tc>
            </w:tr>
            <w:tr w:rsidR="00BA7610" w:rsidRPr="009B2F7E" w14:paraId="5BD43609" w14:textId="77777777" w:rsidTr="0026464F">
              <w:trPr>
                <w:trHeight w:val="654"/>
              </w:trPr>
              <w:tc>
                <w:tcPr>
                  <w:tcW w:w="5359" w:type="dxa"/>
                </w:tcPr>
                <w:p w14:paraId="156A87AF" w14:textId="77777777" w:rsidR="00BA7610" w:rsidRPr="00BA7610" w:rsidRDefault="00BA7610" w:rsidP="00BA7610">
                  <w:pPr>
                    <w:rPr>
                      <w:rFonts w:ascii="Times New Roman" w:eastAsia="Times New Roman" w:hAnsi="Times New Roman" w:cs="Times New Roman"/>
                      <w:sz w:val="28"/>
                      <w:szCs w:val="28"/>
                      <w:lang w:val="en-US" w:eastAsia="fi-FI"/>
                    </w:rPr>
                  </w:pPr>
                  <w:r w:rsidRPr="00BA7610">
                    <w:rPr>
                      <w:rFonts w:ascii="Times New Roman" w:eastAsia="Times New Roman" w:hAnsi="Times New Roman" w:cs="Times New Roman"/>
                      <w:sz w:val="28"/>
                      <w:szCs w:val="28"/>
                      <w:lang w:val="en" w:eastAsia="fi-FI"/>
                    </w:rPr>
                    <w:t>Sociology of labor, education and entrepreneurship 5 academic credits</w:t>
                  </w:r>
                </w:p>
              </w:tc>
              <w:tc>
                <w:tcPr>
                  <w:tcW w:w="1746" w:type="dxa"/>
                  <w:shd w:val="clear" w:color="auto" w:fill="DEEAF6" w:themeFill="accent5" w:themeFillTint="33"/>
                </w:tcPr>
                <w:p w14:paraId="32E3FAD3"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4</w:t>
                  </w:r>
                </w:p>
              </w:tc>
              <w:tc>
                <w:tcPr>
                  <w:tcW w:w="1559" w:type="dxa"/>
                </w:tcPr>
                <w:p w14:paraId="6F1A379B" w14:textId="77777777" w:rsidR="00BA7610" w:rsidRPr="009B2F7E" w:rsidRDefault="00BA7610" w:rsidP="00BA7610">
                  <w:pPr>
                    <w:jc w:val="center"/>
                    <w:rPr>
                      <w:rFonts w:ascii="Times New Roman" w:hAnsi="Times New Roman" w:cs="Times New Roman"/>
                      <w:sz w:val="28"/>
                      <w:szCs w:val="28"/>
                      <w:lang w:val="ru-RU"/>
                    </w:rPr>
                  </w:pPr>
                </w:p>
              </w:tc>
            </w:tr>
            <w:tr w:rsidR="00BA7610" w:rsidRPr="009B2F7E" w14:paraId="68FFF760" w14:textId="77777777" w:rsidTr="0026464F">
              <w:trPr>
                <w:trHeight w:val="322"/>
              </w:trPr>
              <w:tc>
                <w:tcPr>
                  <w:tcW w:w="5359" w:type="dxa"/>
                </w:tcPr>
                <w:p w14:paraId="7729D381" w14:textId="77777777" w:rsidR="00BA7610" w:rsidRPr="00BA7610" w:rsidRDefault="00BA7610" w:rsidP="00BA7610">
                  <w:pPr>
                    <w:rPr>
                      <w:rFonts w:ascii="Times New Roman" w:eastAsia="Times New Roman" w:hAnsi="Times New Roman" w:cs="Times New Roman"/>
                      <w:sz w:val="28"/>
                      <w:szCs w:val="28"/>
                      <w:lang w:val="en-US" w:eastAsia="fi-FI"/>
                    </w:rPr>
                  </w:pPr>
                  <w:r w:rsidRPr="00BA7610">
                    <w:rPr>
                      <w:rFonts w:ascii="Times New Roman" w:eastAsia="Times New Roman" w:hAnsi="Times New Roman" w:cs="Times New Roman"/>
                      <w:sz w:val="28"/>
                      <w:szCs w:val="28"/>
                      <w:lang w:val="en" w:eastAsia="fi-FI"/>
                    </w:rPr>
                    <w:t>Professional orientation based on personality criteria 4 academic credits</w:t>
                  </w:r>
                </w:p>
              </w:tc>
              <w:tc>
                <w:tcPr>
                  <w:tcW w:w="1746" w:type="dxa"/>
                  <w:shd w:val="clear" w:color="auto" w:fill="DEEAF6" w:themeFill="accent5" w:themeFillTint="33"/>
                </w:tcPr>
                <w:p w14:paraId="1AA3ECB5"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4</w:t>
                  </w:r>
                </w:p>
              </w:tc>
              <w:tc>
                <w:tcPr>
                  <w:tcW w:w="1559" w:type="dxa"/>
                </w:tcPr>
                <w:p w14:paraId="1DBCA483" w14:textId="77777777" w:rsidR="00BA7610" w:rsidRPr="009B2F7E" w:rsidRDefault="00BA7610" w:rsidP="00BA7610">
                  <w:pPr>
                    <w:jc w:val="center"/>
                    <w:rPr>
                      <w:rFonts w:ascii="Times New Roman" w:hAnsi="Times New Roman" w:cs="Times New Roman"/>
                      <w:sz w:val="28"/>
                      <w:szCs w:val="28"/>
                      <w:lang w:val="ru-RU"/>
                    </w:rPr>
                  </w:pPr>
                </w:p>
              </w:tc>
            </w:tr>
            <w:tr w:rsidR="00BA7610" w:rsidRPr="00BA7610" w14:paraId="350C1957" w14:textId="77777777" w:rsidTr="0026464F">
              <w:trPr>
                <w:trHeight w:val="644"/>
              </w:trPr>
              <w:tc>
                <w:tcPr>
                  <w:tcW w:w="8664" w:type="dxa"/>
                  <w:gridSpan w:val="3"/>
                  <w:shd w:val="clear" w:color="auto" w:fill="D9D9D9" w:themeFill="background1" w:themeFillShade="D9"/>
                </w:tcPr>
                <w:p w14:paraId="3EC20A26" w14:textId="77777777" w:rsidR="00BA7610" w:rsidRPr="009B2F7E" w:rsidRDefault="00BA7610" w:rsidP="00BA7610">
                  <w:pPr>
                    <w:rPr>
                      <w:rFonts w:ascii="Times New Roman" w:eastAsia="Times New Roman" w:hAnsi="Times New Roman" w:cs="Times New Roman"/>
                      <w:b/>
                      <w:bCs/>
                      <w:sz w:val="28"/>
                      <w:szCs w:val="28"/>
                      <w:lang w:val="en-US" w:eastAsia="fi-FI"/>
                    </w:rPr>
                  </w:pPr>
                  <w:r w:rsidRPr="009B2F7E">
                    <w:rPr>
                      <w:rFonts w:ascii="Times New Roman" w:eastAsia="Times New Roman" w:hAnsi="Times New Roman" w:cs="Times New Roman"/>
                      <w:b/>
                      <w:bCs/>
                      <w:sz w:val="28"/>
                      <w:szCs w:val="28"/>
                      <w:lang w:val="en" w:eastAsia="fi-FI"/>
                    </w:rPr>
                    <w:lastRenderedPageBreak/>
                    <w:t xml:space="preserve">RESEARCH AND DEVELOPMENT OF PROFESSIONAL AND PERSONAL ABILITIES 17 </w:t>
                  </w:r>
                  <w:r>
                    <w:rPr>
                      <w:rFonts w:ascii="Times New Roman" w:eastAsia="Times New Roman" w:hAnsi="Times New Roman" w:cs="Times New Roman"/>
                      <w:b/>
                      <w:bCs/>
                      <w:sz w:val="28"/>
                      <w:szCs w:val="28"/>
                      <w:lang w:val="en" w:eastAsia="fi-FI"/>
                    </w:rPr>
                    <w:t>academic credits</w:t>
                  </w:r>
                </w:p>
              </w:tc>
            </w:tr>
            <w:tr w:rsidR="00BA7610" w:rsidRPr="009B2F7E" w14:paraId="507EF868" w14:textId="77777777" w:rsidTr="0026464F">
              <w:trPr>
                <w:trHeight w:val="322"/>
              </w:trPr>
              <w:tc>
                <w:tcPr>
                  <w:tcW w:w="5359" w:type="dxa"/>
                </w:tcPr>
                <w:p w14:paraId="2C34E7A9" w14:textId="77777777" w:rsidR="00BA7610" w:rsidRPr="009B2F7E" w:rsidRDefault="00BA7610" w:rsidP="00BA7610">
                  <w:pPr>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Evaluating</w:t>
                  </w:r>
                  <w:r w:rsidRPr="009B2F7E">
                    <w:rPr>
                      <w:rFonts w:ascii="Times New Roman" w:eastAsia="Times New Roman" w:hAnsi="Times New Roman" w:cs="Times New Roman"/>
                      <w:sz w:val="28"/>
                      <w:szCs w:val="28"/>
                      <w:lang w:val="en" w:eastAsia="fi-FI"/>
                    </w:rPr>
                    <w:t xml:space="preserve"> individual choice of profession </w:t>
                  </w:r>
                  <w:r>
                    <w:rPr>
                      <w:rFonts w:ascii="Times New Roman" w:eastAsia="Times New Roman" w:hAnsi="Times New Roman" w:cs="Times New Roman"/>
                      <w:sz w:val="28"/>
                      <w:szCs w:val="28"/>
                      <w:lang w:val="en" w:eastAsia="fi-FI"/>
                    </w:rPr>
                    <w:t xml:space="preserve">4 </w:t>
                  </w:r>
                  <w:r w:rsidRPr="00BA7610">
                    <w:rPr>
                      <w:rFonts w:ascii="Times New Roman" w:eastAsia="Times New Roman" w:hAnsi="Times New Roman" w:cs="Times New Roman"/>
                      <w:sz w:val="28"/>
                      <w:szCs w:val="28"/>
                      <w:lang w:val="en" w:eastAsia="fi-FI"/>
                    </w:rPr>
                    <w:t>academic credits</w:t>
                  </w:r>
                </w:p>
              </w:tc>
              <w:tc>
                <w:tcPr>
                  <w:tcW w:w="1746" w:type="dxa"/>
                </w:tcPr>
                <w:p w14:paraId="04A81C0F" w14:textId="77777777" w:rsidR="00BA7610" w:rsidRPr="009B2F7E" w:rsidRDefault="00BA7610" w:rsidP="00BA7610">
                  <w:pPr>
                    <w:jc w:val="center"/>
                    <w:rPr>
                      <w:rFonts w:ascii="Times New Roman" w:hAnsi="Times New Roman" w:cs="Times New Roman"/>
                      <w:sz w:val="28"/>
                      <w:szCs w:val="28"/>
                      <w:lang w:val="en-US"/>
                    </w:rPr>
                  </w:pPr>
                </w:p>
              </w:tc>
              <w:tc>
                <w:tcPr>
                  <w:tcW w:w="1559" w:type="dxa"/>
                  <w:shd w:val="clear" w:color="auto" w:fill="DEEAF6" w:themeFill="accent5" w:themeFillTint="33"/>
                </w:tcPr>
                <w:p w14:paraId="404920E0"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4</w:t>
                  </w:r>
                </w:p>
              </w:tc>
            </w:tr>
            <w:tr w:rsidR="00BA7610" w:rsidRPr="009B2F7E" w14:paraId="203C6DFC" w14:textId="77777777" w:rsidTr="0026464F">
              <w:trPr>
                <w:trHeight w:val="332"/>
              </w:trPr>
              <w:tc>
                <w:tcPr>
                  <w:tcW w:w="5359" w:type="dxa"/>
                </w:tcPr>
                <w:p w14:paraId="320C8F1D" w14:textId="77777777" w:rsidR="00BA7610" w:rsidRPr="009B2F7E" w:rsidRDefault="00BA7610" w:rsidP="00BA7610">
                  <w:pPr>
                    <w:rPr>
                      <w:rFonts w:ascii="Times New Roman" w:eastAsia="Times New Roman" w:hAnsi="Times New Roman" w:cs="Times New Roman"/>
                      <w:sz w:val="28"/>
                      <w:szCs w:val="28"/>
                      <w:lang w:val="en-US" w:eastAsia="fi-FI"/>
                    </w:rPr>
                  </w:pPr>
                  <w:r w:rsidRPr="009B2F7E">
                    <w:rPr>
                      <w:rFonts w:ascii="Times New Roman" w:eastAsia="Times New Roman" w:hAnsi="Times New Roman" w:cs="Times New Roman"/>
                      <w:sz w:val="28"/>
                      <w:szCs w:val="28"/>
                      <w:lang w:val="en" w:eastAsia="fi-FI"/>
                    </w:rPr>
                    <w:t xml:space="preserve">Selection of elective courses in career guidance </w:t>
                  </w:r>
                  <w:r>
                    <w:rPr>
                      <w:rFonts w:ascii="Times New Roman" w:eastAsia="Times New Roman" w:hAnsi="Times New Roman" w:cs="Times New Roman"/>
                      <w:sz w:val="28"/>
                      <w:szCs w:val="28"/>
                      <w:lang w:val="en" w:eastAsia="fi-FI"/>
                    </w:rPr>
                    <w:t xml:space="preserve">3 </w:t>
                  </w:r>
                  <w:r w:rsidRPr="00BA7610">
                    <w:rPr>
                      <w:rFonts w:ascii="Times New Roman" w:eastAsia="Times New Roman" w:hAnsi="Times New Roman" w:cs="Times New Roman"/>
                      <w:sz w:val="28"/>
                      <w:szCs w:val="28"/>
                      <w:lang w:val="en" w:eastAsia="fi-FI"/>
                    </w:rPr>
                    <w:t>academic credits</w:t>
                  </w:r>
                </w:p>
              </w:tc>
              <w:tc>
                <w:tcPr>
                  <w:tcW w:w="1746" w:type="dxa"/>
                  <w:shd w:val="clear" w:color="auto" w:fill="DEEAF6" w:themeFill="accent5" w:themeFillTint="33"/>
                </w:tcPr>
                <w:p w14:paraId="26DB2381"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3</w:t>
                  </w:r>
                </w:p>
              </w:tc>
              <w:tc>
                <w:tcPr>
                  <w:tcW w:w="1559" w:type="dxa"/>
                </w:tcPr>
                <w:p w14:paraId="3FEDC8C8" w14:textId="77777777" w:rsidR="00BA7610" w:rsidRPr="009B2F7E" w:rsidRDefault="00BA7610" w:rsidP="00BA7610">
                  <w:pPr>
                    <w:jc w:val="center"/>
                    <w:rPr>
                      <w:rFonts w:ascii="Times New Roman" w:hAnsi="Times New Roman" w:cs="Times New Roman"/>
                      <w:sz w:val="28"/>
                      <w:szCs w:val="28"/>
                      <w:lang w:val="ru-RU"/>
                    </w:rPr>
                  </w:pPr>
                </w:p>
              </w:tc>
            </w:tr>
            <w:tr w:rsidR="00BA7610" w:rsidRPr="009B2F7E" w14:paraId="6B70EAC2" w14:textId="77777777" w:rsidTr="0026464F">
              <w:trPr>
                <w:trHeight w:val="644"/>
              </w:trPr>
              <w:tc>
                <w:tcPr>
                  <w:tcW w:w="5359" w:type="dxa"/>
                </w:tcPr>
                <w:p w14:paraId="49542168" w14:textId="77777777" w:rsidR="00BA7610" w:rsidRPr="009B2F7E" w:rsidRDefault="00BA7610" w:rsidP="00BA7610">
                  <w:pPr>
                    <w:rPr>
                      <w:rFonts w:ascii="Times New Roman" w:hAnsi="Times New Roman" w:cs="Times New Roman"/>
                      <w:sz w:val="28"/>
                      <w:szCs w:val="28"/>
                      <w:lang w:val="kk-KZ"/>
                    </w:rPr>
                  </w:pPr>
                  <w:r w:rsidRPr="009B2F7E">
                    <w:rPr>
                      <w:rFonts w:ascii="Times New Roman" w:hAnsi="Times New Roman" w:cs="Times New Roman"/>
                      <w:sz w:val="28"/>
                      <w:szCs w:val="28"/>
                      <w:lang w:val="en"/>
                    </w:rPr>
                    <w:t xml:space="preserve">Methodological and ethical principles of psychological research </w:t>
                  </w:r>
                  <w:r>
                    <w:rPr>
                      <w:rFonts w:ascii="Times New Roman" w:hAnsi="Times New Roman" w:cs="Times New Roman"/>
                      <w:sz w:val="28"/>
                      <w:szCs w:val="28"/>
                      <w:lang w:val="en"/>
                    </w:rPr>
                    <w:t xml:space="preserve">5 </w:t>
                  </w:r>
                  <w:r w:rsidRPr="00BA7610">
                    <w:rPr>
                      <w:rFonts w:ascii="Times New Roman" w:eastAsia="Times New Roman" w:hAnsi="Times New Roman" w:cs="Times New Roman"/>
                      <w:sz w:val="28"/>
                      <w:szCs w:val="28"/>
                      <w:lang w:val="en" w:eastAsia="fi-FI"/>
                    </w:rPr>
                    <w:t>academic credits</w:t>
                  </w:r>
                </w:p>
              </w:tc>
              <w:tc>
                <w:tcPr>
                  <w:tcW w:w="1746" w:type="dxa"/>
                  <w:shd w:val="clear" w:color="auto" w:fill="DEEAF6" w:themeFill="accent5" w:themeFillTint="33"/>
                </w:tcPr>
                <w:p w14:paraId="3B9269D9" w14:textId="77777777" w:rsidR="00BA7610" w:rsidRPr="009B2F7E" w:rsidRDefault="00BA7610" w:rsidP="00BA7610">
                  <w:pPr>
                    <w:jc w:val="center"/>
                    <w:rPr>
                      <w:rFonts w:ascii="Times New Roman" w:hAnsi="Times New Roman" w:cs="Times New Roman"/>
                      <w:sz w:val="28"/>
                      <w:szCs w:val="28"/>
                      <w:lang w:val="kk-KZ"/>
                    </w:rPr>
                  </w:pPr>
                  <w:r w:rsidRPr="009B2F7E">
                    <w:rPr>
                      <w:rFonts w:ascii="Times New Roman" w:hAnsi="Times New Roman" w:cs="Times New Roman"/>
                      <w:sz w:val="28"/>
                      <w:szCs w:val="28"/>
                      <w:lang w:val="en"/>
                    </w:rPr>
                    <w:t>5</w:t>
                  </w:r>
                </w:p>
              </w:tc>
              <w:tc>
                <w:tcPr>
                  <w:tcW w:w="1559" w:type="dxa"/>
                </w:tcPr>
                <w:p w14:paraId="7AF38637" w14:textId="77777777" w:rsidR="00BA7610" w:rsidRPr="009B2F7E" w:rsidRDefault="00BA7610" w:rsidP="00BA7610">
                  <w:pPr>
                    <w:jc w:val="center"/>
                    <w:rPr>
                      <w:rFonts w:ascii="Times New Roman" w:hAnsi="Times New Roman" w:cs="Times New Roman"/>
                      <w:sz w:val="28"/>
                      <w:szCs w:val="28"/>
                      <w:lang w:val="ru-RU"/>
                    </w:rPr>
                  </w:pPr>
                </w:p>
              </w:tc>
            </w:tr>
            <w:tr w:rsidR="00BA7610" w:rsidRPr="009B2F7E" w14:paraId="3C4277F4" w14:textId="77777777" w:rsidTr="0026464F">
              <w:trPr>
                <w:trHeight w:val="644"/>
              </w:trPr>
              <w:tc>
                <w:tcPr>
                  <w:tcW w:w="5359" w:type="dxa"/>
                </w:tcPr>
                <w:p w14:paraId="65EAFB34" w14:textId="77777777" w:rsidR="00BA7610" w:rsidRPr="009B2F7E" w:rsidRDefault="00BA7610" w:rsidP="00BA7610">
                  <w:pPr>
                    <w:rPr>
                      <w:rFonts w:ascii="Times New Roman" w:hAnsi="Times New Roman" w:cs="Times New Roman"/>
                      <w:sz w:val="28"/>
                      <w:szCs w:val="28"/>
                      <w:lang w:val="kk-KZ"/>
                    </w:rPr>
                  </w:pPr>
                  <w:r w:rsidRPr="009B2F7E">
                    <w:rPr>
                      <w:rFonts w:ascii="Times New Roman" w:hAnsi="Times New Roman" w:cs="Times New Roman"/>
                      <w:sz w:val="28"/>
                      <w:szCs w:val="28"/>
                      <w:lang w:val="en"/>
                    </w:rPr>
                    <w:t>Methods of communicative abilities research of school</w:t>
                  </w:r>
                  <w:r>
                    <w:rPr>
                      <w:rFonts w:ascii="Times New Roman" w:hAnsi="Times New Roman" w:cs="Times New Roman"/>
                      <w:sz w:val="28"/>
                      <w:szCs w:val="28"/>
                      <w:lang w:val="en"/>
                    </w:rPr>
                    <w:t xml:space="preserve"> students</w:t>
                  </w:r>
                  <w:r w:rsidRPr="009B2F7E">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5 </w:t>
                  </w:r>
                  <w:r w:rsidRPr="00BA7610">
                    <w:rPr>
                      <w:rFonts w:ascii="Times New Roman" w:eastAsia="Times New Roman" w:hAnsi="Times New Roman" w:cs="Times New Roman"/>
                      <w:sz w:val="28"/>
                      <w:szCs w:val="28"/>
                      <w:lang w:val="en" w:eastAsia="fi-FI"/>
                    </w:rPr>
                    <w:t>academic credits</w:t>
                  </w:r>
                </w:p>
              </w:tc>
              <w:tc>
                <w:tcPr>
                  <w:tcW w:w="1746" w:type="dxa"/>
                  <w:shd w:val="clear" w:color="auto" w:fill="DEEAF6" w:themeFill="accent5" w:themeFillTint="33"/>
                </w:tcPr>
                <w:p w14:paraId="02B3D4EF" w14:textId="77777777" w:rsidR="00BA7610" w:rsidRPr="009B2F7E" w:rsidRDefault="00BA7610" w:rsidP="00BA7610">
                  <w:pPr>
                    <w:jc w:val="center"/>
                    <w:rPr>
                      <w:rFonts w:ascii="Times New Roman" w:hAnsi="Times New Roman" w:cs="Times New Roman"/>
                      <w:sz w:val="28"/>
                      <w:szCs w:val="28"/>
                      <w:lang w:val="kk-KZ"/>
                    </w:rPr>
                  </w:pPr>
                  <w:r w:rsidRPr="009B2F7E">
                    <w:rPr>
                      <w:rFonts w:ascii="Times New Roman" w:hAnsi="Times New Roman" w:cs="Times New Roman"/>
                      <w:sz w:val="28"/>
                      <w:szCs w:val="28"/>
                      <w:lang w:val="en"/>
                    </w:rPr>
                    <w:t>5</w:t>
                  </w:r>
                </w:p>
              </w:tc>
              <w:tc>
                <w:tcPr>
                  <w:tcW w:w="1559" w:type="dxa"/>
                </w:tcPr>
                <w:p w14:paraId="47FC7C89" w14:textId="77777777" w:rsidR="00BA7610" w:rsidRPr="009B2F7E" w:rsidRDefault="00BA7610" w:rsidP="00BA7610">
                  <w:pPr>
                    <w:jc w:val="center"/>
                    <w:rPr>
                      <w:rFonts w:ascii="Times New Roman" w:hAnsi="Times New Roman" w:cs="Times New Roman"/>
                      <w:sz w:val="28"/>
                      <w:szCs w:val="28"/>
                      <w:lang w:val="ru-RU"/>
                    </w:rPr>
                  </w:pPr>
                </w:p>
              </w:tc>
            </w:tr>
            <w:tr w:rsidR="00BA7610" w:rsidRPr="00BA7610" w14:paraId="79B45590" w14:textId="77777777" w:rsidTr="0026464F">
              <w:trPr>
                <w:trHeight w:val="654"/>
              </w:trPr>
              <w:tc>
                <w:tcPr>
                  <w:tcW w:w="8664" w:type="dxa"/>
                  <w:gridSpan w:val="3"/>
                  <w:shd w:val="clear" w:color="auto" w:fill="D9D9D9" w:themeFill="background1" w:themeFillShade="D9"/>
                </w:tcPr>
                <w:p w14:paraId="5D009080" w14:textId="77777777" w:rsidR="00BA7610" w:rsidRPr="009B2F7E" w:rsidRDefault="00BA7610" w:rsidP="00BA7610">
                  <w:pPr>
                    <w:rPr>
                      <w:rFonts w:ascii="Times New Roman" w:eastAsia="Times New Roman" w:hAnsi="Times New Roman" w:cs="Times New Roman"/>
                      <w:b/>
                      <w:bCs/>
                      <w:sz w:val="28"/>
                      <w:szCs w:val="28"/>
                      <w:lang w:val="en-US" w:eastAsia="fi-FI"/>
                    </w:rPr>
                  </w:pPr>
                  <w:r w:rsidRPr="009B2F7E">
                    <w:rPr>
                      <w:rFonts w:ascii="Times New Roman" w:eastAsia="Times New Roman" w:hAnsi="Times New Roman" w:cs="Times New Roman"/>
                      <w:b/>
                      <w:bCs/>
                      <w:sz w:val="28"/>
                      <w:szCs w:val="28"/>
                      <w:lang w:val="en" w:eastAsia="fi-FI"/>
                    </w:rPr>
                    <w:t xml:space="preserve">INFORMATION MANAGEMENT AND EMPLOYMENT STRATEGIES 9 </w:t>
                  </w:r>
                  <w:r>
                    <w:rPr>
                      <w:rFonts w:ascii="Times New Roman" w:eastAsia="Times New Roman" w:hAnsi="Times New Roman" w:cs="Times New Roman"/>
                      <w:b/>
                      <w:bCs/>
                      <w:sz w:val="28"/>
                      <w:szCs w:val="28"/>
                      <w:lang w:val="en" w:eastAsia="fi-FI"/>
                    </w:rPr>
                    <w:t>academic credits</w:t>
                  </w:r>
                </w:p>
              </w:tc>
            </w:tr>
            <w:tr w:rsidR="00BA7610" w:rsidRPr="009B2F7E" w14:paraId="6382B7F6" w14:textId="77777777" w:rsidTr="0026464F">
              <w:trPr>
                <w:trHeight w:val="644"/>
              </w:trPr>
              <w:tc>
                <w:tcPr>
                  <w:tcW w:w="5359" w:type="dxa"/>
                  <w:tcBorders>
                    <w:top w:val="single" w:sz="6" w:space="0" w:color="auto"/>
                    <w:left w:val="single" w:sz="6" w:space="0" w:color="auto"/>
                    <w:bottom w:val="single" w:sz="6" w:space="0" w:color="auto"/>
                    <w:right w:val="single" w:sz="6" w:space="0" w:color="auto"/>
                  </w:tcBorders>
                  <w:shd w:val="clear" w:color="auto" w:fill="auto"/>
                </w:tcPr>
                <w:p w14:paraId="16437811" w14:textId="77777777" w:rsidR="00BA7610" w:rsidRPr="009B2F7E" w:rsidRDefault="00BA7610" w:rsidP="00BA7610">
                  <w:pPr>
                    <w:rPr>
                      <w:rFonts w:ascii="Times New Roman" w:eastAsia="Times New Roman" w:hAnsi="Times New Roman" w:cs="Times New Roman"/>
                      <w:sz w:val="28"/>
                      <w:szCs w:val="28"/>
                      <w:lang w:val="en-US" w:eastAsia="fi-FI"/>
                    </w:rPr>
                  </w:pPr>
                  <w:r w:rsidRPr="00537D8D">
                    <w:rPr>
                      <w:rFonts w:ascii="Times New Roman" w:hAnsi="Times New Roman" w:cs="Times New Roman"/>
                      <w:sz w:val="28"/>
                      <w:szCs w:val="28"/>
                      <w:lang w:val="en"/>
                    </w:rPr>
                    <w:t>Digital tools in study and career guidance and counselling</w:t>
                  </w:r>
                  <w:r>
                    <w:rPr>
                      <w:rFonts w:ascii="Times New Roman" w:hAnsi="Times New Roman" w:cs="Times New Roman"/>
                      <w:sz w:val="28"/>
                      <w:szCs w:val="28"/>
                      <w:lang w:val="en"/>
                    </w:rPr>
                    <w:t xml:space="preserve"> 4 </w:t>
                  </w:r>
                  <w:r w:rsidRPr="00BA7610">
                    <w:rPr>
                      <w:rFonts w:ascii="Times New Roman" w:eastAsia="Times New Roman" w:hAnsi="Times New Roman" w:cs="Times New Roman"/>
                      <w:sz w:val="28"/>
                      <w:szCs w:val="28"/>
                      <w:lang w:val="en" w:eastAsia="fi-FI"/>
                    </w:rPr>
                    <w:t>academic credits</w:t>
                  </w:r>
                </w:p>
              </w:tc>
              <w:tc>
                <w:tcPr>
                  <w:tcW w:w="1746" w:type="dxa"/>
                </w:tcPr>
                <w:p w14:paraId="3561D64E" w14:textId="77777777" w:rsidR="00BA7610" w:rsidRPr="009B2F7E" w:rsidRDefault="00BA7610" w:rsidP="00BA7610">
                  <w:pPr>
                    <w:jc w:val="center"/>
                    <w:rPr>
                      <w:rFonts w:ascii="Times New Roman" w:hAnsi="Times New Roman" w:cs="Times New Roman"/>
                      <w:sz w:val="28"/>
                      <w:szCs w:val="28"/>
                      <w:lang w:val="en-US"/>
                    </w:rPr>
                  </w:pPr>
                </w:p>
              </w:tc>
              <w:tc>
                <w:tcPr>
                  <w:tcW w:w="1559" w:type="dxa"/>
                  <w:shd w:val="clear" w:color="auto" w:fill="DEEAF6" w:themeFill="accent5" w:themeFillTint="33"/>
                </w:tcPr>
                <w:p w14:paraId="056735AC"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4</w:t>
                  </w:r>
                </w:p>
              </w:tc>
            </w:tr>
            <w:tr w:rsidR="00BA7610" w:rsidRPr="009B2F7E" w14:paraId="57E644C6" w14:textId="77777777" w:rsidTr="0026464F">
              <w:trPr>
                <w:trHeight w:val="312"/>
              </w:trPr>
              <w:tc>
                <w:tcPr>
                  <w:tcW w:w="5359" w:type="dxa"/>
                  <w:tcBorders>
                    <w:top w:val="single" w:sz="6" w:space="0" w:color="auto"/>
                    <w:left w:val="single" w:sz="6" w:space="0" w:color="auto"/>
                    <w:bottom w:val="single" w:sz="6" w:space="0" w:color="auto"/>
                    <w:right w:val="single" w:sz="6" w:space="0" w:color="auto"/>
                  </w:tcBorders>
                  <w:shd w:val="clear" w:color="auto" w:fill="auto"/>
                </w:tcPr>
                <w:p w14:paraId="28D84637" w14:textId="77777777" w:rsidR="00BA7610" w:rsidRPr="009B2F7E" w:rsidRDefault="00BA7610" w:rsidP="00BA7610">
                  <w:pPr>
                    <w:rPr>
                      <w:rFonts w:ascii="Times New Roman" w:eastAsia="Times New Roman" w:hAnsi="Times New Roman" w:cs="Times New Roman"/>
                      <w:sz w:val="28"/>
                      <w:szCs w:val="28"/>
                      <w:lang w:val="en-US" w:eastAsia="fi-FI"/>
                    </w:rPr>
                  </w:pPr>
                  <w:r w:rsidRPr="009B2F7E">
                    <w:rPr>
                      <w:rFonts w:ascii="Times New Roman" w:hAnsi="Times New Roman" w:cs="Times New Roman"/>
                      <w:sz w:val="28"/>
                      <w:szCs w:val="28"/>
                      <w:lang w:val="en"/>
                    </w:rPr>
                    <w:t xml:space="preserve">Employment and career management strategies </w:t>
                  </w:r>
                  <w:r>
                    <w:rPr>
                      <w:rFonts w:ascii="Times New Roman" w:hAnsi="Times New Roman" w:cs="Times New Roman"/>
                      <w:sz w:val="28"/>
                      <w:szCs w:val="28"/>
                      <w:lang w:val="en"/>
                    </w:rPr>
                    <w:t>5</w:t>
                  </w:r>
                  <w:r w:rsidRPr="00BA7610">
                    <w:rPr>
                      <w:rFonts w:ascii="Times New Roman" w:eastAsia="Times New Roman" w:hAnsi="Times New Roman" w:cs="Times New Roman"/>
                      <w:sz w:val="28"/>
                      <w:szCs w:val="28"/>
                      <w:lang w:val="en" w:eastAsia="fi-FI"/>
                    </w:rPr>
                    <w:t xml:space="preserve"> academic credits</w:t>
                  </w:r>
                </w:p>
              </w:tc>
              <w:tc>
                <w:tcPr>
                  <w:tcW w:w="1746" w:type="dxa"/>
                </w:tcPr>
                <w:p w14:paraId="0C0A6A66" w14:textId="77777777" w:rsidR="00BA7610" w:rsidRPr="009B2F7E" w:rsidRDefault="00BA7610" w:rsidP="00BA7610">
                  <w:pPr>
                    <w:jc w:val="center"/>
                    <w:rPr>
                      <w:rFonts w:ascii="Times New Roman" w:hAnsi="Times New Roman" w:cs="Times New Roman"/>
                      <w:sz w:val="28"/>
                      <w:szCs w:val="28"/>
                      <w:lang w:val="en-US"/>
                    </w:rPr>
                  </w:pPr>
                </w:p>
              </w:tc>
              <w:tc>
                <w:tcPr>
                  <w:tcW w:w="1559" w:type="dxa"/>
                  <w:shd w:val="clear" w:color="auto" w:fill="DEEAF6" w:themeFill="accent5" w:themeFillTint="33"/>
                </w:tcPr>
                <w:p w14:paraId="06A08A4C"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5</w:t>
                  </w:r>
                </w:p>
              </w:tc>
            </w:tr>
            <w:tr w:rsidR="00BA7610" w:rsidRPr="009B2F7E" w14:paraId="0A0F2418" w14:textId="77777777" w:rsidTr="0026464F">
              <w:trPr>
                <w:trHeight w:val="322"/>
              </w:trPr>
              <w:tc>
                <w:tcPr>
                  <w:tcW w:w="8664" w:type="dxa"/>
                  <w:gridSpan w:val="3"/>
                  <w:tcBorders>
                    <w:top w:val="single" w:sz="6" w:space="0" w:color="auto"/>
                    <w:left w:val="single" w:sz="6" w:space="0" w:color="auto"/>
                    <w:bottom w:val="single" w:sz="6" w:space="0" w:color="auto"/>
                  </w:tcBorders>
                  <w:shd w:val="clear" w:color="auto" w:fill="D9D9D9" w:themeFill="background1" w:themeFillShade="D9"/>
                </w:tcPr>
                <w:p w14:paraId="37E93E7D" w14:textId="77777777" w:rsidR="00BA7610" w:rsidRPr="009B2F7E" w:rsidRDefault="00BA7610" w:rsidP="00BA7610">
                  <w:pPr>
                    <w:rPr>
                      <w:rFonts w:ascii="Times New Roman" w:eastAsia="Times New Roman" w:hAnsi="Times New Roman" w:cs="Times New Roman"/>
                      <w:b/>
                      <w:bCs/>
                      <w:sz w:val="28"/>
                      <w:szCs w:val="28"/>
                      <w:lang w:val="ru-RU" w:eastAsia="fi-FI"/>
                    </w:rPr>
                  </w:pPr>
                  <w:r w:rsidRPr="009B2F7E">
                    <w:rPr>
                      <w:rFonts w:ascii="Times New Roman" w:eastAsia="Times New Roman" w:hAnsi="Times New Roman" w:cs="Times New Roman"/>
                      <w:b/>
                      <w:bCs/>
                      <w:sz w:val="28"/>
                      <w:szCs w:val="28"/>
                      <w:lang w:val="en" w:eastAsia="fi-FI"/>
                    </w:rPr>
                    <w:t xml:space="preserve">PROFESSIONAL PRACTICE 10 </w:t>
                  </w:r>
                  <w:r>
                    <w:rPr>
                      <w:rFonts w:ascii="Times New Roman" w:eastAsia="Times New Roman" w:hAnsi="Times New Roman" w:cs="Times New Roman"/>
                      <w:b/>
                      <w:bCs/>
                      <w:sz w:val="28"/>
                      <w:szCs w:val="28"/>
                      <w:lang w:val="en" w:eastAsia="fi-FI"/>
                    </w:rPr>
                    <w:t>academic credits</w:t>
                  </w:r>
                </w:p>
              </w:tc>
            </w:tr>
            <w:tr w:rsidR="00BA7610" w:rsidRPr="009B2F7E" w14:paraId="00C3AA7F" w14:textId="77777777" w:rsidTr="0026464F">
              <w:trPr>
                <w:trHeight w:val="322"/>
              </w:trPr>
              <w:tc>
                <w:tcPr>
                  <w:tcW w:w="5359" w:type="dxa"/>
                </w:tcPr>
                <w:p w14:paraId="01E868AA" w14:textId="77777777" w:rsidR="00BA7610" w:rsidRPr="001577B5" w:rsidRDefault="00BA7610" w:rsidP="00BA7610">
                  <w:pPr>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Study and career guidance p</w:t>
                  </w:r>
                  <w:r w:rsidRPr="00FD6D59">
                    <w:rPr>
                      <w:rFonts w:ascii="Times New Roman" w:eastAsia="Times New Roman" w:hAnsi="Times New Roman" w:cs="Times New Roman"/>
                      <w:sz w:val="28"/>
                      <w:szCs w:val="28"/>
                      <w:lang w:val="en" w:eastAsia="fi-FI"/>
                    </w:rPr>
                    <w:t>ractice</w:t>
                  </w:r>
                  <w:r>
                    <w:rPr>
                      <w:rFonts w:ascii="Times New Roman" w:eastAsia="Times New Roman" w:hAnsi="Times New Roman" w:cs="Times New Roman"/>
                      <w:sz w:val="28"/>
                      <w:szCs w:val="28"/>
                      <w:lang w:val="en" w:eastAsia="fi-FI"/>
                    </w:rPr>
                    <w:t xml:space="preserve"> 10 </w:t>
                  </w:r>
                  <w:r w:rsidRPr="00BA7610">
                    <w:rPr>
                      <w:rFonts w:ascii="Times New Roman" w:eastAsia="Times New Roman" w:hAnsi="Times New Roman" w:cs="Times New Roman"/>
                      <w:sz w:val="28"/>
                      <w:szCs w:val="28"/>
                      <w:lang w:val="en" w:eastAsia="fi-FI"/>
                    </w:rPr>
                    <w:t>academic credits</w:t>
                  </w:r>
                </w:p>
              </w:tc>
              <w:tc>
                <w:tcPr>
                  <w:tcW w:w="1746" w:type="dxa"/>
                </w:tcPr>
                <w:p w14:paraId="4C040139" w14:textId="77777777" w:rsidR="00BA7610" w:rsidRPr="001577B5" w:rsidRDefault="00BA7610" w:rsidP="00BA7610">
                  <w:pPr>
                    <w:jc w:val="center"/>
                    <w:rPr>
                      <w:rFonts w:ascii="Times New Roman" w:hAnsi="Times New Roman" w:cs="Times New Roman"/>
                      <w:sz w:val="28"/>
                      <w:szCs w:val="28"/>
                      <w:lang w:val="en-GB"/>
                    </w:rPr>
                  </w:pPr>
                </w:p>
              </w:tc>
              <w:tc>
                <w:tcPr>
                  <w:tcW w:w="1559" w:type="dxa"/>
                  <w:shd w:val="clear" w:color="auto" w:fill="DEEAF6" w:themeFill="accent5" w:themeFillTint="33"/>
                </w:tcPr>
                <w:p w14:paraId="50AFBBC7"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10</w:t>
                  </w:r>
                </w:p>
              </w:tc>
            </w:tr>
            <w:tr w:rsidR="00BA7610" w:rsidRPr="009B2F7E" w14:paraId="0FB24029" w14:textId="77777777" w:rsidTr="0026464F">
              <w:trPr>
                <w:trHeight w:val="322"/>
              </w:trPr>
              <w:tc>
                <w:tcPr>
                  <w:tcW w:w="8664" w:type="dxa"/>
                  <w:gridSpan w:val="3"/>
                  <w:tcBorders>
                    <w:top w:val="single" w:sz="6" w:space="0" w:color="auto"/>
                    <w:left w:val="single" w:sz="6" w:space="0" w:color="auto"/>
                    <w:bottom w:val="single" w:sz="6" w:space="0" w:color="auto"/>
                  </w:tcBorders>
                  <w:shd w:val="clear" w:color="auto" w:fill="D9D9D9" w:themeFill="background1" w:themeFillShade="D9"/>
                </w:tcPr>
                <w:p w14:paraId="6D707E82" w14:textId="77777777" w:rsidR="00BA7610" w:rsidRPr="009B2F7E" w:rsidRDefault="00BA7610" w:rsidP="00BA7610">
                  <w:pPr>
                    <w:rPr>
                      <w:rFonts w:ascii="Times New Roman" w:eastAsia="Times New Roman" w:hAnsi="Times New Roman" w:cs="Times New Roman"/>
                      <w:b/>
                      <w:bCs/>
                      <w:sz w:val="28"/>
                      <w:szCs w:val="28"/>
                      <w:lang w:val="en-US" w:eastAsia="fi-FI"/>
                    </w:rPr>
                  </w:pPr>
                  <w:r w:rsidRPr="009B2F7E">
                    <w:rPr>
                      <w:rFonts w:ascii="Times New Roman" w:hAnsi="Times New Roman" w:cs="Times New Roman"/>
                      <w:b/>
                      <w:sz w:val="28"/>
                      <w:szCs w:val="28"/>
                      <w:lang w:val="en"/>
                    </w:rPr>
                    <w:t xml:space="preserve">FINAL </w:t>
                  </w:r>
                  <w:r>
                    <w:rPr>
                      <w:rFonts w:ascii="Times New Roman" w:hAnsi="Times New Roman" w:cs="Times New Roman"/>
                      <w:b/>
                      <w:sz w:val="28"/>
                      <w:szCs w:val="28"/>
                      <w:lang w:val="en"/>
                    </w:rPr>
                    <w:t xml:space="preserve">CERTIFICATION 2 </w:t>
                  </w:r>
                  <w:r>
                    <w:rPr>
                      <w:rFonts w:ascii="Times New Roman" w:eastAsia="Times New Roman" w:hAnsi="Times New Roman" w:cs="Times New Roman"/>
                      <w:b/>
                      <w:bCs/>
                      <w:sz w:val="28"/>
                      <w:szCs w:val="28"/>
                      <w:lang w:val="en" w:eastAsia="fi-FI"/>
                    </w:rPr>
                    <w:t>academic credits</w:t>
                  </w:r>
                </w:p>
              </w:tc>
            </w:tr>
            <w:tr w:rsidR="00BA7610" w:rsidRPr="009B2F7E" w14:paraId="6928ED74" w14:textId="77777777" w:rsidTr="0026464F">
              <w:trPr>
                <w:trHeight w:val="312"/>
              </w:trPr>
              <w:tc>
                <w:tcPr>
                  <w:tcW w:w="5359" w:type="dxa"/>
                  <w:tcBorders>
                    <w:top w:val="single" w:sz="6" w:space="0" w:color="auto"/>
                    <w:left w:val="single" w:sz="6" w:space="0" w:color="auto"/>
                    <w:bottom w:val="single" w:sz="6" w:space="0" w:color="auto"/>
                    <w:right w:val="single" w:sz="6" w:space="0" w:color="auto"/>
                  </w:tcBorders>
                  <w:shd w:val="clear" w:color="auto" w:fill="auto"/>
                </w:tcPr>
                <w:p w14:paraId="4454185F" w14:textId="77777777" w:rsidR="00BA7610" w:rsidRPr="00FC2F4F" w:rsidRDefault="00BA7610" w:rsidP="00BA7610">
                  <w:pPr>
                    <w:rPr>
                      <w:rFonts w:ascii="Times New Roman" w:eastAsia="Times New Roman" w:hAnsi="Times New Roman" w:cs="Times New Roman"/>
                      <w:sz w:val="28"/>
                      <w:szCs w:val="28"/>
                      <w:lang w:val="en-GB" w:eastAsia="fi-FI"/>
                    </w:rPr>
                  </w:pPr>
                  <w:r w:rsidRPr="009B2F7E">
                    <w:rPr>
                      <w:rFonts w:ascii="Times New Roman" w:hAnsi="Times New Roman" w:cs="Times New Roman"/>
                      <w:sz w:val="28"/>
                      <w:szCs w:val="28"/>
                      <w:lang w:val="en"/>
                    </w:rPr>
                    <w:t>Project/comprehensive exam</w:t>
                  </w:r>
                  <w:r>
                    <w:rPr>
                      <w:rFonts w:ascii="Times New Roman" w:hAnsi="Times New Roman" w:cs="Times New Roman"/>
                      <w:sz w:val="28"/>
                      <w:szCs w:val="28"/>
                      <w:lang w:val="en"/>
                    </w:rPr>
                    <w:t xml:space="preserve"> 2 </w:t>
                  </w:r>
                  <w:r w:rsidRPr="00BA7610">
                    <w:rPr>
                      <w:rFonts w:ascii="Times New Roman" w:eastAsia="Times New Roman" w:hAnsi="Times New Roman" w:cs="Times New Roman"/>
                      <w:sz w:val="28"/>
                      <w:szCs w:val="28"/>
                      <w:lang w:val="en" w:eastAsia="fi-FI"/>
                    </w:rPr>
                    <w:t>academic credits</w:t>
                  </w:r>
                </w:p>
              </w:tc>
              <w:tc>
                <w:tcPr>
                  <w:tcW w:w="1746" w:type="dxa"/>
                </w:tcPr>
                <w:p w14:paraId="6937C62E" w14:textId="77777777" w:rsidR="00BA7610" w:rsidRPr="00FC2F4F" w:rsidRDefault="00BA7610" w:rsidP="00BA7610">
                  <w:pPr>
                    <w:rPr>
                      <w:rFonts w:ascii="Times New Roman" w:hAnsi="Times New Roman" w:cs="Times New Roman"/>
                      <w:sz w:val="28"/>
                      <w:szCs w:val="28"/>
                      <w:lang w:val="en-GB"/>
                    </w:rPr>
                  </w:pPr>
                </w:p>
              </w:tc>
              <w:tc>
                <w:tcPr>
                  <w:tcW w:w="1559" w:type="dxa"/>
                  <w:shd w:val="clear" w:color="auto" w:fill="DEEAF6" w:themeFill="accent5" w:themeFillTint="33"/>
                </w:tcPr>
                <w:p w14:paraId="1BBAD277" w14:textId="77777777" w:rsidR="00BA7610" w:rsidRPr="009B2F7E" w:rsidRDefault="00BA7610" w:rsidP="00BA7610">
                  <w:pPr>
                    <w:jc w:val="center"/>
                    <w:rPr>
                      <w:rFonts w:ascii="Times New Roman" w:hAnsi="Times New Roman" w:cs="Times New Roman"/>
                      <w:sz w:val="28"/>
                      <w:szCs w:val="28"/>
                      <w:lang w:val="ru-RU"/>
                    </w:rPr>
                  </w:pPr>
                  <w:r w:rsidRPr="009B2F7E">
                    <w:rPr>
                      <w:rFonts w:ascii="Times New Roman" w:hAnsi="Times New Roman" w:cs="Times New Roman"/>
                      <w:sz w:val="28"/>
                      <w:szCs w:val="28"/>
                      <w:lang w:val="en"/>
                    </w:rPr>
                    <w:t>2</w:t>
                  </w:r>
                </w:p>
              </w:tc>
            </w:tr>
            <w:tr w:rsidR="00BA7610" w:rsidRPr="009B2F7E" w14:paraId="4EDB7E33" w14:textId="77777777" w:rsidTr="0026464F">
              <w:trPr>
                <w:trHeight w:val="322"/>
              </w:trPr>
              <w:tc>
                <w:tcPr>
                  <w:tcW w:w="5359" w:type="dxa"/>
                  <w:shd w:val="clear" w:color="auto" w:fill="E7E6E6" w:themeFill="background2"/>
                </w:tcPr>
                <w:p w14:paraId="622A6D41" w14:textId="77777777" w:rsidR="00BA7610" w:rsidRPr="00FC2F4F" w:rsidRDefault="00BA7610" w:rsidP="00BA7610">
                  <w:pPr>
                    <w:rPr>
                      <w:rFonts w:ascii="Times New Roman" w:eastAsia="Times New Roman" w:hAnsi="Times New Roman" w:cs="Times New Roman"/>
                      <w:sz w:val="28"/>
                      <w:szCs w:val="28"/>
                      <w:lang w:val="en-GB" w:eastAsia="fi-FI"/>
                    </w:rPr>
                  </w:pPr>
                  <w:r>
                    <w:rPr>
                      <w:rFonts w:ascii="Times New Roman" w:eastAsia="Times New Roman" w:hAnsi="Times New Roman" w:cs="Times New Roman"/>
                      <w:b/>
                      <w:bCs/>
                      <w:sz w:val="28"/>
                      <w:szCs w:val="28"/>
                      <w:lang w:val="en" w:eastAsia="fi-FI"/>
                    </w:rPr>
                    <w:t>Academic credits</w:t>
                  </w:r>
                  <w:r w:rsidRPr="00D23521">
                    <w:rPr>
                      <w:rFonts w:ascii="Times New Roman" w:eastAsia="Times New Roman" w:hAnsi="Times New Roman" w:cs="Times New Roman"/>
                      <w:b/>
                      <w:bCs/>
                      <w:sz w:val="28"/>
                      <w:szCs w:val="28"/>
                      <w:lang w:val="en-US" w:eastAsia="fi-FI"/>
                    </w:rPr>
                    <w:t xml:space="preserve"> in total / semester</w:t>
                  </w:r>
                </w:p>
              </w:tc>
              <w:tc>
                <w:tcPr>
                  <w:tcW w:w="1746" w:type="dxa"/>
                  <w:shd w:val="clear" w:color="auto" w:fill="E7E6E6" w:themeFill="background2"/>
                </w:tcPr>
                <w:p w14:paraId="10AE48F5" w14:textId="77777777" w:rsidR="00BA7610" w:rsidRPr="009B2F7E" w:rsidRDefault="00BA7610" w:rsidP="00BA7610">
                  <w:pPr>
                    <w:jc w:val="center"/>
                    <w:rPr>
                      <w:rFonts w:ascii="Times New Roman" w:hAnsi="Times New Roman" w:cs="Times New Roman"/>
                      <w:b/>
                      <w:bCs/>
                      <w:sz w:val="28"/>
                      <w:szCs w:val="28"/>
                      <w:lang w:val="ru-RU"/>
                    </w:rPr>
                  </w:pPr>
                  <w:r w:rsidRPr="009B2F7E">
                    <w:rPr>
                      <w:rFonts w:ascii="Times New Roman" w:hAnsi="Times New Roman" w:cs="Times New Roman"/>
                      <w:b/>
                      <w:bCs/>
                      <w:sz w:val="28"/>
                      <w:szCs w:val="28"/>
                      <w:lang w:val="en"/>
                    </w:rPr>
                    <w:t>30</w:t>
                  </w:r>
                </w:p>
              </w:tc>
              <w:tc>
                <w:tcPr>
                  <w:tcW w:w="1559" w:type="dxa"/>
                  <w:shd w:val="clear" w:color="auto" w:fill="E7E6E6" w:themeFill="background2"/>
                </w:tcPr>
                <w:p w14:paraId="09319987" w14:textId="77777777" w:rsidR="00BA7610" w:rsidRPr="009B2F7E" w:rsidRDefault="00BA7610" w:rsidP="00BA7610">
                  <w:pPr>
                    <w:jc w:val="center"/>
                    <w:rPr>
                      <w:rFonts w:ascii="Times New Roman" w:hAnsi="Times New Roman" w:cs="Times New Roman"/>
                      <w:b/>
                      <w:bCs/>
                      <w:sz w:val="28"/>
                      <w:szCs w:val="28"/>
                      <w:lang w:val="ru-RU"/>
                    </w:rPr>
                  </w:pPr>
                  <w:r w:rsidRPr="009B2F7E">
                    <w:rPr>
                      <w:rFonts w:ascii="Times New Roman" w:hAnsi="Times New Roman" w:cs="Times New Roman"/>
                      <w:b/>
                      <w:bCs/>
                      <w:sz w:val="28"/>
                      <w:szCs w:val="28"/>
                      <w:lang w:val="en"/>
                    </w:rPr>
                    <w:t>30</w:t>
                  </w:r>
                </w:p>
              </w:tc>
            </w:tr>
          </w:tbl>
          <w:p w14:paraId="5BE21213" w14:textId="77777777" w:rsidR="00AF0D58" w:rsidRPr="009B2F7E" w:rsidRDefault="00AF0D58" w:rsidP="765F5A61">
            <w:pPr>
              <w:spacing w:after="0" w:line="240" w:lineRule="auto"/>
              <w:textAlignment w:val="baseline"/>
              <w:rPr>
                <w:rFonts w:ascii="Times New Roman" w:eastAsia="Times New Roman" w:hAnsi="Times New Roman" w:cs="Times New Roman"/>
                <w:b/>
                <w:color w:val="FF0000"/>
                <w:sz w:val="28"/>
                <w:szCs w:val="28"/>
                <w:lang w:val="ru-RU" w:eastAsia="fi-FI"/>
              </w:rPr>
            </w:pPr>
          </w:p>
          <w:p w14:paraId="72B9FF15" w14:textId="1559FD98" w:rsidR="00AF0D58" w:rsidRPr="009B2F7E" w:rsidRDefault="00AF0D58" w:rsidP="00AF0D58">
            <w:pPr>
              <w:pStyle w:val="paragraph"/>
              <w:spacing w:after="0"/>
              <w:textAlignment w:val="baseline"/>
              <w:rPr>
                <w:sz w:val="28"/>
                <w:szCs w:val="28"/>
                <w:lang w:val="ru-RU"/>
              </w:rPr>
            </w:pPr>
          </w:p>
        </w:tc>
      </w:tr>
      <w:tr w:rsidR="007E16B4" w:rsidRPr="00BA7610" w14:paraId="2C434813"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A47B6F8" w14:textId="49B1B9CE" w:rsidR="007E16B4" w:rsidRPr="009B2F7E" w:rsidRDefault="007E16B4" w:rsidP="00A40D71">
            <w:pPr>
              <w:pStyle w:val="2"/>
              <w:rPr>
                <w:rFonts w:ascii="Times New Roman" w:hAnsi="Times New Roman" w:cs="Times New Roman"/>
                <w:sz w:val="28"/>
                <w:szCs w:val="28"/>
                <w:lang w:val="en-US"/>
              </w:rPr>
            </w:pPr>
            <w:bookmarkStart w:id="12" w:name="_Toc102508768"/>
            <w:bookmarkStart w:id="13" w:name="_Toc132515366"/>
            <w:r w:rsidRPr="009B2F7E">
              <w:rPr>
                <w:rFonts w:ascii="Times New Roman" w:hAnsi="Times New Roman" w:cs="Times New Roman"/>
                <w:sz w:val="28"/>
                <w:szCs w:val="28"/>
                <w:lang w:val="en-US"/>
              </w:rPr>
              <w:lastRenderedPageBreak/>
              <w:t>4.</w:t>
            </w:r>
            <w:r w:rsidR="00F32BA0">
              <w:rPr>
                <w:rFonts w:ascii="Times New Roman" w:hAnsi="Times New Roman" w:cs="Times New Roman"/>
                <w:sz w:val="28"/>
                <w:szCs w:val="28"/>
                <w:lang w:val="en-US"/>
              </w:rPr>
              <w:t>3</w:t>
            </w:r>
            <w:r w:rsidRPr="009B2F7E">
              <w:rPr>
                <w:rFonts w:ascii="Times New Roman" w:hAnsi="Times New Roman" w:cs="Times New Roman"/>
                <w:sz w:val="28"/>
                <w:szCs w:val="28"/>
                <w:lang w:val="en-US"/>
              </w:rPr>
              <w:t xml:space="preserve"> Requirements for the successful completion of curriculum</w:t>
            </w:r>
            <w:bookmarkEnd w:id="12"/>
            <w:bookmarkEnd w:id="13"/>
          </w:p>
        </w:tc>
      </w:tr>
      <w:tr w:rsidR="007E16B4" w:rsidRPr="00BA7610" w14:paraId="2F9588DF" w14:textId="77777777" w:rsidTr="00351BD2">
        <w:trPr>
          <w:trHeight w:val="1465"/>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0EA354" w14:textId="77777777" w:rsidR="00C61642" w:rsidRDefault="00351BD2" w:rsidP="00C61642">
            <w:pPr>
              <w:pStyle w:val="paragraph"/>
              <w:spacing w:after="0" w:afterAutospacing="0"/>
              <w:ind w:firstLine="29"/>
              <w:jc w:val="both"/>
              <w:textAlignment w:val="baseline"/>
              <w:rPr>
                <w:sz w:val="28"/>
                <w:szCs w:val="28"/>
                <w:lang w:val="en-US"/>
              </w:rPr>
            </w:pPr>
            <w:r w:rsidRPr="00D23521">
              <w:rPr>
                <w:sz w:val="28"/>
                <w:szCs w:val="28"/>
                <w:lang w:val="en-US"/>
              </w:rPr>
              <w:t xml:space="preserve">For successful completion of the educational program, students shall have: </w:t>
            </w:r>
          </w:p>
          <w:p w14:paraId="724FA047" w14:textId="6EA2F13F" w:rsidR="00C61642" w:rsidRPr="00C61642" w:rsidRDefault="00C61642" w:rsidP="00C61642">
            <w:pPr>
              <w:pStyle w:val="paragraph"/>
              <w:numPr>
                <w:ilvl w:val="0"/>
                <w:numId w:val="42"/>
              </w:numPr>
              <w:spacing w:before="0" w:beforeAutospacing="0" w:after="0" w:afterAutospacing="0"/>
              <w:jc w:val="both"/>
              <w:textAlignment w:val="baseline"/>
              <w:rPr>
                <w:sz w:val="28"/>
                <w:szCs w:val="28"/>
                <w:lang w:val="en-US"/>
              </w:rPr>
            </w:pPr>
            <w:r w:rsidRPr="00C61642">
              <w:rPr>
                <w:sz w:val="28"/>
                <w:szCs w:val="28"/>
                <w:lang w:val="en-US"/>
              </w:rPr>
              <w:t>master a minimum of 60 academic credits over the whole period of study</w:t>
            </w:r>
          </w:p>
          <w:p w14:paraId="73C4AB44" w14:textId="344231B8" w:rsidR="00C61642" w:rsidRPr="00C61642" w:rsidRDefault="00C61642" w:rsidP="00C61642">
            <w:pPr>
              <w:pStyle w:val="paragraph"/>
              <w:numPr>
                <w:ilvl w:val="0"/>
                <w:numId w:val="42"/>
              </w:numPr>
              <w:spacing w:before="0" w:beforeAutospacing="0" w:after="0" w:afterAutospacing="0"/>
              <w:jc w:val="both"/>
              <w:textAlignment w:val="baseline"/>
              <w:rPr>
                <w:sz w:val="28"/>
                <w:szCs w:val="28"/>
                <w:lang w:val="en-US"/>
              </w:rPr>
            </w:pPr>
            <w:r w:rsidRPr="00C61642">
              <w:rPr>
                <w:sz w:val="28"/>
                <w:szCs w:val="28"/>
                <w:lang w:val="en-US"/>
              </w:rPr>
              <w:t xml:space="preserve">achieve all the learning outcomes </w:t>
            </w:r>
          </w:p>
          <w:p w14:paraId="2A1E7BF4" w14:textId="6A7A3689" w:rsidR="00351BD2" w:rsidRPr="00D23521" w:rsidRDefault="00C61642" w:rsidP="00C61642">
            <w:pPr>
              <w:pStyle w:val="paragraph"/>
              <w:numPr>
                <w:ilvl w:val="0"/>
                <w:numId w:val="42"/>
              </w:numPr>
              <w:spacing w:before="0" w:beforeAutospacing="0" w:after="0" w:afterAutospacing="0"/>
              <w:jc w:val="both"/>
              <w:textAlignment w:val="baseline"/>
              <w:rPr>
                <w:sz w:val="28"/>
                <w:szCs w:val="28"/>
                <w:lang w:val="en-US"/>
              </w:rPr>
            </w:pPr>
            <w:r w:rsidRPr="00C61642">
              <w:rPr>
                <w:sz w:val="28"/>
                <w:szCs w:val="28"/>
                <w:lang w:val="en-US"/>
              </w:rPr>
              <w:t>successfully complete all courses</w:t>
            </w:r>
            <w:r w:rsidR="00351BD2" w:rsidRPr="00D23521">
              <w:rPr>
                <w:sz w:val="28"/>
                <w:szCs w:val="28"/>
                <w:lang w:val="en-US"/>
              </w:rPr>
              <w:t xml:space="preserve"> </w:t>
            </w:r>
          </w:p>
          <w:p w14:paraId="57609734" w14:textId="6E86082B" w:rsidR="007E16B4" w:rsidRPr="00C61642" w:rsidRDefault="00351BD2" w:rsidP="00C61642">
            <w:pPr>
              <w:pStyle w:val="a3"/>
              <w:numPr>
                <w:ilvl w:val="0"/>
                <w:numId w:val="42"/>
              </w:numPr>
              <w:spacing w:after="0" w:line="240" w:lineRule="auto"/>
              <w:textAlignment w:val="baseline"/>
              <w:rPr>
                <w:rFonts w:ascii="Times New Roman" w:eastAsia="Times New Roman" w:hAnsi="Times New Roman" w:cs="Times New Roman"/>
                <w:color w:val="FF0000"/>
                <w:sz w:val="28"/>
                <w:szCs w:val="28"/>
                <w:lang w:val="en-US" w:eastAsia="fi-FI"/>
              </w:rPr>
            </w:pPr>
            <w:r w:rsidRPr="00C61642">
              <w:rPr>
                <w:rFonts w:ascii="Times New Roman" w:hAnsi="Times New Roman" w:cs="Times New Roman"/>
                <w:sz w:val="28"/>
                <w:szCs w:val="28"/>
                <w:lang w:val="en-US"/>
              </w:rPr>
              <w:t>the minimum average achievement score for successful completion of the educational programme.</w:t>
            </w:r>
          </w:p>
        </w:tc>
      </w:tr>
    </w:tbl>
    <w:p w14:paraId="16B0AAD5" w14:textId="77777777" w:rsidR="007E16B4" w:rsidRPr="009B2F7E" w:rsidRDefault="007E16B4" w:rsidP="007E16B4">
      <w:pPr>
        <w:rPr>
          <w:rFonts w:ascii="Times New Roman" w:eastAsiaTheme="minorEastAsia" w:hAnsi="Times New Roman" w:cs="Times New Roman"/>
          <w:color w:val="FF0000"/>
          <w:sz w:val="28"/>
          <w:szCs w:val="28"/>
          <w:lang w:val="en-US"/>
        </w:rPr>
      </w:pPr>
    </w:p>
    <w:p w14:paraId="12965C5D" w14:textId="77777777" w:rsidR="007E16B4" w:rsidRPr="009B2F7E" w:rsidRDefault="007E16B4" w:rsidP="007E16B4">
      <w:pPr>
        <w:pStyle w:val="1"/>
        <w:rPr>
          <w:rFonts w:ascii="Times New Roman" w:hAnsi="Times New Roman" w:cs="Times New Roman"/>
          <w:sz w:val="28"/>
          <w:szCs w:val="28"/>
        </w:rPr>
      </w:pPr>
      <w:bookmarkStart w:id="14" w:name="_Toc102508769"/>
      <w:bookmarkStart w:id="15" w:name="_Toc132515367"/>
      <w:r w:rsidRPr="009B2F7E">
        <w:rPr>
          <w:rFonts w:ascii="Times New Roman" w:hAnsi="Times New Roman" w:cs="Times New Roman"/>
          <w:sz w:val="28"/>
          <w:szCs w:val="28"/>
        </w:rPr>
        <w:t>5. Description of students’ work</w:t>
      </w:r>
      <w:bookmarkEnd w:id="14"/>
      <w:bookmarkEnd w:id="15"/>
    </w:p>
    <w:p w14:paraId="2D620AFE" w14:textId="77777777" w:rsidR="007E16B4" w:rsidRPr="009B2F7E" w:rsidRDefault="007E16B4" w:rsidP="007E16B4">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7E16B4" w:rsidRPr="00BA7610" w14:paraId="7648D364" w14:textId="77777777" w:rsidTr="00A40D71">
        <w:tc>
          <w:tcPr>
            <w:tcW w:w="9016" w:type="dxa"/>
          </w:tcPr>
          <w:p w14:paraId="27E56ED5" w14:textId="18BC0905" w:rsidR="00351BD2" w:rsidRPr="00D23521" w:rsidRDefault="00BA7610" w:rsidP="00351BD2">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Pr>
                <w:rFonts w:ascii="Times New Roman" w:eastAsia="Times New Roman" w:hAnsi="Times New Roman" w:cs="Times New Roman"/>
                <w:sz w:val="28"/>
                <w:szCs w:val="28"/>
                <w:lang w:val="en-US" w:eastAsia="fi-FI"/>
              </w:rPr>
              <w:t>w</w:t>
            </w:r>
            <w:r w:rsidR="00351BD2" w:rsidRPr="00D23521">
              <w:rPr>
                <w:rFonts w:ascii="Times New Roman" w:eastAsia="Times New Roman" w:hAnsi="Times New Roman" w:cs="Times New Roman"/>
                <w:sz w:val="28"/>
                <w:szCs w:val="28"/>
                <w:lang w:val="en-US" w:eastAsia="fi-FI"/>
              </w:rPr>
              <w:t xml:space="preserve">ork includes contact teaching, individual, pair and group work, assignments, exams, etc. 1 ECTS = </w:t>
            </w:r>
            <w:r w:rsidR="00351BD2" w:rsidRPr="00D23521">
              <w:rPr>
                <w:rStyle w:val="normaltextrun"/>
                <w:rFonts w:ascii="Times New Roman" w:hAnsi="Times New Roman" w:cs="Times New Roman"/>
                <w:sz w:val="28"/>
                <w:szCs w:val="28"/>
                <w:shd w:val="clear" w:color="auto" w:fill="FFFFFF"/>
                <w:lang w:val="en"/>
              </w:rPr>
              <w:t>30 hours of student work.</w:t>
            </w:r>
          </w:p>
          <w:p w14:paraId="27D9A7BD" w14:textId="77777777" w:rsidR="00351BD2" w:rsidRPr="00D23521" w:rsidRDefault="00351BD2" w:rsidP="00351BD2">
            <w:pPr>
              <w:ind w:firstLine="720"/>
              <w:jc w:val="both"/>
              <w:textAlignment w:val="baseline"/>
              <w:rPr>
                <w:rFonts w:ascii="Times New Roman" w:eastAsia="Times New Roman" w:hAnsi="Times New Roman" w:cs="Times New Roman"/>
                <w:sz w:val="28"/>
                <w:szCs w:val="28"/>
                <w:lang w:val="en-US" w:eastAsia="fi-FI"/>
              </w:rPr>
            </w:pPr>
          </w:p>
          <w:p w14:paraId="6404C6A3" w14:textId="67D0E52A" w:rsidR="00351BD2" w:rsidRPr="00D23521" w:rsidRDefault="00BA7610" w:rsidP="00351BD2">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lastRenderedPageBreak/>
              <w:t xml:space="preserve">Students’ </w:t>
            </w:r>
            <w:r>
              <w:rPr>
                <w:rFonts w:ascii="Times New Roman" w:eastAsia="Times New Roman" w:hAnsi="Times New Roman" w:cs="Times New Roman"/>
                <w:sz w:val="28"/>
                <w:szCs w:val="28"/>
                <w:lang w:val="en-US" w:eastAsia="fi-FI"/>
              </w:rPr>
              <w:t>i</w:t>
            </w:r>
            <w:r w:rsidR="00351BD2" w:rsidRPr="00D23521">
              <w:rPr>
                <w:rFonts w:ascii="Times New Roman" w:eastAsia="Times New Roman" w:hAnsi="Times New Roman" w:cs="Times New Roman"/>
                <w:sz w:val="28"/>
                <w:szCs w:val="28"/>
                <w:lang w:val="en" w:eastAsia="fi-FI"/>
              </w:rPr>
              <w:t>ndividual and/or pair and group work is divided into two parts: individual and/or pair and group work supervised by a teacher and the work that is performed entirely independently.</w:t>
            </w:r>
          </w:p>
          <w:p w14:paraId="26455846" w14:textId="77777777" w:rsidR="00351BD2" w:rsidRPr="00D23521" w:rsidRDefault="00351BD2" w:rsidP="00351BD2">
            <w:pPr>
              <w:ind w:firstLine="720"/>
              <w:jc w:val="both"/>
              <w:textAlignment w:val="baseline"/>
              <w:rPr>
                <w:rFonts w:ascii="Times New Roman" w:eastAsia="Times New Roman" w:hAnsi="Times New Roman" w:cs="Times New Roman"/>
                <w:sz w:val="28"/>
                <w:szCs w:val="28"/>
                <w:lang w:val="en-US" w:eastAsia="fi-FI"/>
              </w:rPr>
            </w:pPr>
          </w:p>
          <w:p w14:paraId="4D582EF9" w14:textId="5BF2807C" w:rsidR="00351BD2" w:rsidRPr="00D23521" w:rsidRDefault="00BA7610" w:rsidP="00351BD2">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Pr>
                <w:rFonts w:ascii="Times New Roman" w:eastAsia="Times New Roman" w:hAnsi="Times New Roman" w:cs="Times New Roman"/>
                <w:sz w:val="28"/>
                <w:szCs w:val="28"/>
                <w:lang w:val="en-US" w:eastAsia="fi-FI"/>
              </w:rPr>
              <w:t>i</w:t>
            </w:r>
            <w:r w:rsidR="00351BD2" w:rsidRPr="00D23521">
              <w:rPr>
                <w:rFonts w:ascii="Times New Roman" w:eastAsia="Times New Roman" w:hAnsi="Times New Roman" w:cs="Times New Roman"/>
                <w:sz w:val="28"/>
                <w:szCs w:val="28"/>
                <w:lang w:val="en" w:eastAsia="fi-FI"/>
              </w:rPr>
              <w:t xml:space="preserve">ndividual and/or pair and group work is carried out on a specific list of topics allocated for independent/group study, provided with educational and methodical literature and recommendations for each course. </w:t>
            </w:r>
            <w:r w:rsidRPr="00927864">
              <w:rPr>
                <w:rFonts w:ascii="Times New Roman" w:eastAsia="Times New Roman" w:hAnsi="Times New Roman" w:cs="Times New Roman"/>
                <w:sz w:val="28"/>
                <w:szCs w:val="28"/>
                <w:lang w:val="en-US" w:eastAsia="fi-FI"/>
              </w:rPr>
              <w:t xml:space="preserve">Students’ </w:t>
            </w:r>
            <w:r w:rsidR="00351BD2" w:rsidRPr="00D23521">
              <w:rPr>
                <w:rFonts w:ascii="Times New Roman" w:eastAsia="Times New Roman" w:hAnsi="Times New Roman" w:cs="Times New Roman"/>
                <w:sz w:val="28"/>
                <w:szCs w:val="28"/>
                <w:lang w:val="en" w:eastAsia="fi-FI"/>
              </w:rPr>
              <w:t>individual and/or pair and group work supervised by a teacher is carried out according to the schedule, which determines the university or the teacher themselves.</w:t>
            </w:r>
          </w:p>
          <w:p w14:paraId="4B0EF37A" w14:textId="77777777" w:rsidR="00351BD2" w:rsidRPr="00D23521" w:rsidRDefault="00351BD2" w:rsidP="00351BD2">
            <w:pPr>
              <w:ind w:firstLine="720"/>
              <w:jc w:val="both"/>
              <w:textAlignment w:val="baseline"/>
              <w:rPr>
                <w:rFonts w:ascii="Times New Roman" w:eastAsia="Times New Roman" w:hAnsi="Times New Roman" w:cs="Times New Roman"/>
                <w:sz w:val="28"/>
                <w:szCs w:val="28"/>
                <w:lang w:val="en" w:eastAsia="fi-FI"/>
              </w:rPr>
            </w:pPr>
            <w:bookmarkStart w:id="16" w:name="z217"/>
          </w:p>
          <w:p w14:paraId="179F742D" w14:textId="37873092" w:rsidR="00351BD2" w:rsidRPr="00D23521" w:rsidRDefault="00351BD2" w:rsidP="00351BD2">
            <w:pPr>
              <w:ind w:firstLine="720"/>
              <w:jc w:val="both"/>
              <w:textAlignment w:val="baseline"/>
              <w:rPr>
                <w:rFonts w:ascii="Times New Roman" w:eastAsia="Times New Roman" w:hAnsi="Times New Roman" w:cs="Times New Roman"/>
                <w:sz w:val="28"/>
                <w:szCs w:val="28"/>
                <w:lang w:val="en-US" w:eastAsia="fi-FI"/>
              </w:rPr>
            </w:pPr>
            <w:r w:rsidRPr="00D23521">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BA7610">
              <w:rPr>
                <w:rFonts w:ascii="Times New Roman" w:eastAsia="Times New Roman" w:hAnsi="Times New Roman" w:cs="Times New Roman"/>
                <w:sz w:val="28"/>
                <w:szCs w:val="28"/>
                <w:lang w:val="en" w:eastAsia="fi-FI"/>
              </w:rPr>
              <w:t>student</w:t>
            </w:r>
            <w:r w:rsidRPr="00D23521">
              <w:rPr>
                <w:rFonts w:ascii="Times New Roman" w:eastAsia="Times New Roman" w:hAnsi="Times New Roman" w:cs="Times New Roman"/>
                <w:sz w:val="28"/>
                <w:szCs w:val="28"/>
                <w:lang w:val="en" w:eastAsia="fi-FI"/>
              </w:rPr>
              <w:t xml:space="preserve"> to work independently on a daily basis.</w:t>
            </w:r>
          </w:p>
          <w:p w14:paraId="5B38A88E" w14:textId="77777777" w:rsidR="00351BD2" w:rsidRPr="00D23521" w:rsidRDefault="00351BD2" w:rsidP="00351BD2">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1B110065" w14:textId="326AEB24" w:rsidR="007E16B4" w:rsidRPr="009B2F7E" w:rsidRDefault="00351BD2" w:rsidP="00351BD2">
            <w:pPr>
              <w:tabs>
                <w:tab w:val="left" w:pos="709"/>
              </w:tabs>
              <w:spacing w:line="257" w:lineRule="auto"/>
              <w:ind w:firstLine="720"/>
              <w:jc w:val="both"/>
              <w:rPr>
                <w:rFonts w:ascii="Times New Roman" w:hAnsi="Times New Roman" w:cs="Times New Roman"/>
                <w:sz w:val="28"/>
                <w:szCs w:val="28"/>
                <w:lang w:val="en-US"/>
              </w:rPr>
            </w:pPr>
            <w:r w:rsidRPr="00D23521">
              <w:rPr>
                <w:rFonts w:ascii="Times New Roman" w:eastAsia="Times New Roman" w:hAnsi="Times New Roman" w:cs="Times New Roman"/>
                <w:sz w:val="28"/>
                <w:szCs w:val="28"/>
                <w:lang w:val="en" w:eastAsia="fi-FI"/>
              </w:rPr>
              <w:t xml:space="preserve">The ratio of time between classroom contact work, </w:t>
            </w:r>
            <w:r w:rsidR="00BA7610">
              <w:rPr>
                <w:rFonts w:ascii="Times New Roman" w:eastAsia="Times New Roman" w:hAnsi="Times New Roman" w:cs="Times New Roman"/>
                <w:sz w:val="28"/>
                <w:szCs w:val="28"/>
                <w:lang w:val="en" w:eastAsia="fi-FI"/>
              </w:rPr>
              <w:t>s</w:t>
            </w:r>
            <w:r w:rsidR="00BA7610" w:rsidRPr="00927864">
              <w:rPr>
                <w:rFonts w:ascii="Times New Roman" w:eastAsia="Times New Roman" w:hAnsi="Times New Roman" w:cs="Times New Roman"/>
                <w:sz w:val="28"/>
                <w:szCs w:val="28"/>
                <w:lang w:val="en-US" w:eastAsia="fi-FI"/>
              </w:rPr>
              <w:t xml:space="preserve">tudents’ </w:t>
            </w:r>
            <w:r w:rsidRPr="00D23521">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w:t>
            </w:r>
            <w:bookmarkEnd w:id="17"/>
          </w:p>
        </w:tc>
      </w:tr>
    </w:tbl>
    <w:p w14:paraId="62E2A614" w14:textId="77777777" w:rsidR="007E16B4" w:rsidRPr="009B2F7E" w:rsidRDefault="007E16B4" w:rsidP="007E16B4">
      <w:pPr>
        <w:rPr>
          <w:rFonts w:ascii="Times New Roman" w:eastAsiaTheme="minorEastAsia" w:hAnsi="Times New Roman" w:cs="Times New Roman"/>
          <w:color w:val="FF0000"/>
          <w:sz w:val="28"/>
          <w:szCs w:val="28"/>
          <w:lang w:val="en-US"/>
        </w:rPr>
      </w:pPr>
    </w:p>
    <w:p w14:paraId="2C0A25C2" w14:textId="77777777" w:rsidR="007E16B4" w:rsidRPr="009B2F7E" w:rsidRDefault="007E16B4" w:rsidP="007E16B4">
      <w:pPr>
        <w:pStyle w:val="1"/>
        <w:rPr>
          <w:rFonts w:ascii="Times New Roman" w:hAnsi="Times New Roman" w:cs="Times New Roman"/>
          <w:sz w:val="28"/>
          <w:szCs w:val="28"/>
        </w:rPr>
      </w:pPr>
      <w:bookmarkStart w:id="18" w:name="_Toc102508770"/>
      <w:bookmarkStart w:id="19" w:name="_Toc132515368"/>
      <w:r w:rsidRPr="009B2F7E">
        <w:rPr>
          <w:rFonts w:ascii="Times New Roman" w:hAnsi="Times New Roman" w:cs="Times New Roman"/>
          <w:sz w:val="28"/>
          <w:szCs w:val="28"/>
        </w:rPr>
        <w:t>6. Evaluation methods/Assessment</w:t>
      </w:r>
      <w:bookmarkEnd w:id="18"/>
      <w:bookmarkEnd w:id="19"/>
    </w:p>
    <w:p w14:paraId="1C574AD0" w14:textId="77777777" w:rsidR="007E16B4" w:rsidRPr="009B2F7E" w:rsidRDefault="007E16B4" w:rsidP="007E16B4">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7E16B4" w:rsidRPr="009B2F7E" w14:paraId="64D0737A" w14:textId="77777777" w:rsidTr="00A40D71">
        <w:tc>
          <w:tcPr>
            <w:tcW w:w="9016" w:type="dxa"/>
            <w:shd w:val="clear" w:color="auto" w:fill="E7E6E6" w:themeFill="background2"/>
          </w:tcPr>
          <w:p w14:paraId="5BDDBE0A" w14:textId="77777777" w:rsidR="007E16B4" w:rsidRPr="009B2F7E" w:rsidRDefault="007E16B4" w:rsidP="00A40D71">
            <w:pPr>
              <w:rPr>
                <w:rFonts w:ascii="Times New Roman" w:eastAsia="Times New Roman" w:hAnsi="Times New Roman" w:cs="Times New Roman"/>
                <w:b/>
                <w:sz w:val="28"/>
                <w:szCs w:val="28"/>
              </w:rPr>
            </w:pPr>
            <w:r w:rsidRPr="009B2F7E">
              <w:rPr>
                <w:rFonts w:ascii="Times New Roman" w:eastAsia="Times New Roman" w:hAnsi="Times New Roman" w:cs="Times New Roman"/>
                <w:b/>
                <w:sz w:val="28"/>
                <w:szCs w:val="28"/>
              </w:rPr>
              <w:t>6.1 Assessment</w:t>
            </w:r>
          </w:p>
        </w:tc>
      </w:tr>
      <w:tr w:rsidR="007E16B4" w:rsidRPr="00BA7610" w14:paraId="010C6459" w14:textId="77777777" w:rsidTr="00A40D71">
        <w:tc>
          <w:tcPr>
            <w:tcW w:w="9016" w:type="dxa"/>
          </w:tcPr>
          <w:p w14:paraId="2BEAF41A" w14:textId="77777777" w:rsidR="007E16B4" w:rsidRPr="009B2F7E" w:rsidRDefault="007E16B4" w:rsidP="00A40D71">
            <w:pPr>
              <w:ind w:firstLine="720"/>
              <w:jc w:val="both"/>
              <w:rPr>
                <w:rFonts w:ascii="Times New Roman" w:eastAsia="Calibri" w:hAnsi="Times New Roman" w:cs="Times New Roman"/>
                <w:sz w:val="28"/>
                <w:szCs w:val="28"/>
                <w:lang w:val="en-US"/>
              </w:rPr>
            </w:pPr>
            <w:r w:rsidRPr="009B2F7E">
              <w:rPr>
                <w:rFonts w:ascii="Times New Roman" w:eastAsia="Calibri" w:hAnsi="Times New Roman" w:cs="Times New Roman"/>
                <w:sz w:val="28"/>
                <w:szCs w:val="28"/>
                <w:lang w:val="en"/>
              </w:rPr>
              <w:t>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p</w:t>
            </w:r>
            <w:r w:rsidRPr="009B2F7E">
              <w:rPr>
                <w:rFonts w:ascii="Times New Roman" w:hAnsi="Times New Roman" w:cs="Times New Roman"/>
                <w:sz w:val="28"/>
                <w:szCs w:val="28"/>
                <w:lang w:val="en-US"/>
              </w:rPr>
              <w:t>re-service teacher</w:t>
            </w:r>
            <w:r w:rsidRPr="009B2F7E">
              <w:rPr>
                <w:rFonts w:ascii="Times New Roman" w:eastAsia="Calibri" w:hAnsi="Times New Roman" w:cs="Times New Roman"/>
                <w:sz w:val="28"/>
                <w:szCs w:val="28"/>
                <w:lang w:val="en"/>
              </w:rPr>
              <w:t xml:space="preserve"> about his or her achievement of the competence goals of the pedagogical education modules.</w:t>
            </w:r>
          </w:p>
          <w:p w14:paraId="6FA348AF"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
              </w:rPr>
            </w:pPr>
          </w:p>
          <w:p w14:paraId="6628471A"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US"/>
              </w:rPr>
            </w:pPr>
            <w:r w:rsidRPr="009B2F7E">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w:t>
            </w:r>
            <w:r w:rsidRPr="009B2F7E">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9B2F7E">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9B2F7E">
              <w:rPr>
                <w:rStyle w:val="normaltextrun"/>
                <w:rFonts w:ascii="Times New Roman" w:eastAsia="Calibri" w:hAnsi="Times New Roman" w:cs="Times New Roman"/>
                <w:sz w:val="28"/>
                <w:szCs w:val="28"/>
                <w:bdr w:val="none" w:sz="0" w:space="0" w:color="auto" w:frame="1"/>
                <w:lang w:val="en"/>
              </w:rPr>
              <w:t xml:space="preserve"> </w:t>
            </w:r>
            <w:r w:rsidRPr="009B2F7E">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9B2F7E">
              <w:rPr>
                <w:rStyle w:val="normaltextrun"/>
                <w:rFonts w:ascii="Times New Roman" w:eastAsia="Calibri" w:hAnsi="Times New Roman" w:cs="Times New Roman"/>
                <w:sz w:val="28"/>
                <w:szCs w:val="28"/>
                <w:lang w:val="kk-KZ"/>
              </w:rPr>
              <w:t>.</w:t>
            </w:r>
            <w:r w:rsidRPr="009B2F7E">
              <w:rPr>
                <w:rStyle w:val="normaltextrun"/>
                <w:rFonts w:ascii="Times New Roman" w:eastAsia="Calibri" w:hAnsi="Times New Roman" w:cs="Times New Roman"/>
                <w:sz w:val="28"/>
                <w:szCs w:val="28"/>
                <w:bdr w:val="none" w:sz="0" w:space="0" w:color="auto" w:frame="1"/>
                <w:lang w:val="en"/>
              </w:rPr>
              <w:t xml:space="preserve"> </w:t>
            </w:r>
          </w:p>
          <w:p w14:paraId="323C8F15"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
              </w:rPr>
            </w:pPr>
          </w:p>
          <w:p w14:paraId="5849DBEA"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US"/>
              </w:rPr>
            </w:pPr>
            <w:r w:rsidRPr="009B2F7E">
              <w:rPr>
                <w:rStyle w:val="normaltextrun"/>
                <w:rFonts w:ascii="Times New Roman" w:eastAsia="Calibri" w:hAnsi="Times New Roman" w:cs="Times New Roman"/>
                <w:sz w:val="28"/>
                <w:szCs w:val="28"/>
                <w:lang w:val="en"/>
              </w:rPr>
              <w:lastRenderedPageBreak/>
              <w:t>Studies are evaluated on a scale basis</w:t>
            </w:r>
            <w:r w:rsidRPr="009B2F7E">
              <w:rPr>
                <w:rStyle w:val="normaltextrun"/>
                <w:rFonts w:ascii="Times New Roman" w:eastAsia="Calibri" w:hAnsi="Times New Roman" w:cs="Times New Roman"/>
                <w:sz w:val="28"/>
                <w:szCs w:val="28"/>
                <w:lang w:val="en-GB"/>
              </w:rPr>
              <w:t>.</w:t>
            </w:r>
            <w:r w:rsidRPr="009B2F7E">
              <w:rPr>
                <w:rStyle w:val="normaltextrun"/>
                <w:rFonts w:ascii="Times New Roman" w:eastAsia="Calibri" w:hAnsi="Times New Roman" w:cs="Times New Roman"/>
                <w:sz w:val="28"/>
                <w:szCs w:val="28"/>
                <w:lang w:val="en"/>
              </w:rPr>
              <w:t xml:space="preserve"> </w:t>
            </w:r>
            <w:r w:rsidRPr="009B2F7E">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24867E32"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US"/>
              </w:rPr>
            </w:pPr>
          </w:p>
          <w:p w14:paraId="56A40400" w14:textId="77777777" w:rsidR="007E16B4" w:rsidRPr="009B2F7E" w:rsidRDefault="007E16B4" w:rsidP="00A40D71">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 xml:space="preserve">Alphabetic system of evaluation of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p>
          <w:p w14:paraId="6D3A6AE9" w14:textId="77777777" w:rsidR="007E16B4" w:rsidRPr="009B2F7E" w:rsidRDefault="007E16B4" w:rsidP="00A40D71">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7E16B4" w:rsidRPr="00BA7610" w14:paraId="7C7E5B0A"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75245099" w14:textId="77777777" w:rsidR="007E16B4" w:rsidRPr="009B2F7E" w:rsidRDefault="007E16B4" w:rsidP="00A40D71">
                  <w:pPr>
                    <w:autoSpaceDE w:val="0"/>
                    <w:autoSpaceDN w:val="0"/>
                    <w:adjustRightInd w:val="0"/>
                    <w:spacing w:line="240" w:lineRule="auto"/>
                    <w:rPr>
                      <w:rFonts w:ascii="Times New Roman" w:eastAsia="Times New Roman" w:hAnsi="Times New Roman" w:cs="Times New Roman"/>
                      <w:b/>
                      <w:bCs/>
                      <w:sz w:val="28"/>
                      <w:szCs w:val="28"/>
                      <w:lang w:val="en-US"/>
                    </w:rPr>
                  </w:pPr>
                  <w:r w:rsidRPr="009B2F7E">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0D34E36A" w14:textId="77777777" w:rsidR="007E16B4" w:rsidRPr="009B2F7E" w:rsidRDefault="007E16B4" w:rsidP="00A40D71">
                  <w:pPr>
                    <w:autoSpaceDE w:val="0"/>
                    <w:autoSpaceDN w:val="0"/>
                    <w:adjustRightInd w:val="0"/>
                    <w:spacing w:line="240" w:lineRule="auto"/>
                    <w:rPr>
                      <w:rFonts w:ascii="Times New Roman" w:eastAsia="Times New Roman" w:hAnsi="Times New Roman" w:cs="Times New Roman"/>
                      <w:b/>
                      <w:bCs/>
                      <w:sz w:val="28"/>
                      <w:szCs w:val="28"/>
                      <w:lang w:val="en-US"/>
                    </w:rPr>
                  </w:pPr>
                  <w:r w:rsidRPr="009B2F7E">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4105074A" w14:textId="77777777" w:rsidR="007E16B4" w:rsidRPr="009B2F7E" w:rsidRDefault="007E16B4" w:rsidP="00A40D71">
                  <w:pPr>
                    <w:autoSpaceDE w:val="0"/>
                    <w:autoSpaceDN w:val="0"/>
                    <w:adjustRightInd w:val="0"/>
                    <w:spacing w:line="240" w:lineRule="auto"/>
                    <w:rPr>
                      <w:rFonts w:ascii="Times New Roman" w:eastAsia="Times New Roman" w:hAnsi="Times New Roman" w:cs="Times New Roman"/>
                      <w:b/>
                      <w:bCs/>
                      <w:sz w:val="28"/>
                      <w:szCs w:val="28"/>
                      <w:lang w:val="en-US"/>
                    </w:rPr>
                  </w:pPr>
                  <w:r w:rsidRPr="009B2F7E">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78F57B0B" w14:textId="77777777" w:rsidR="007E16B4" w:rsidRPr="009B2F7E" w:rsidRDefault="007E16B4" w:rsidP="00A40D71">
                  <w:pPr>
                    <w:autoSpaceDE w:val="0"/>
                    <w:autoSpaceDN w:val="0"/>
                    <w:adjustRightInd w:val="0"/>
                    <w:spacing w:line="240" w:lineRule="auto"/>
                    <w:rPr>
                      <w:rFonts w:ascii="Times New Roman" w:eastAsia="Times New Roman" w:hAnsi="Times New Roman" w:cs="Times New Roman"/>
                      <w:b/>
                      <w:bCs/>
                      <w:sz w:val="28"/>
                      <w:szCs w:val="28"/>
                      <w:lang w:val="en-US"/>
                    </w:rPr>
                  </w:pPr>
                  <w:r w:rsidRPr="009B2F7E">
                    <w:rPr>
                      <w:rFonts w:ascii="Times New Roman" w:hAnsi="Times New Roman" w:cs="Times New Roman"/>
                      <w:b/>
                      <w:bCs/>
                      <w:sz w:val="28"/>
                      <w:szCs w:val="28"/>
                      <w:lang w:val="en"/>
                    </w:rPr>
                    <w:t>Assessment according to the traditional system</w:t>
                  </w:r>
                </w:p>
              </w:tc>
            </w:tr>
            <w:tr w:rsidR="007E16B4" w:rsidRPr="00BA7610" w14:paraId="59A1D37E"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16778D31"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03703C57"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03C7772D"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633BB36"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Excellent</w:t>
                  </w:r>
                </w:p>
              </w:tc>
            </w:tr>
            <w:tr w:rsidR="007E16B4" w:rsidRPr="00BA7610" w14:paraId="107C5661"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303B708D"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73599AA6"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F8ED2CE"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A1675"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2DF103EB"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0D0A92D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B02682"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25C2325A"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6127A7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Good</w:t>
                  </w:r>
                </w:p>
              </w:tc>
            </w:tr>
            <w:tr w:rsidR="007E16B4" w:rsidRPr="00BA7610" w14:paraId="6DAD191C"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12301C4D"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ABA65DA"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3BE238A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4646A"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4E1C57A8"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24A948E0"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0D5D7D0A"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56929CEF"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B4E6C"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75D00DDB"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305B9A61"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453E469E"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0127EAE7"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B48AD"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3AA09D6B"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49B07D6C"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2C8839C"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316DB650"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58F7EF35"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Satisfactory</w:t>
                  </w:r>
                </w:p>
              </w:tc>
            </w:tr>
            <w:tr w:rsidR="007E16B4" w:rsidRPr="00BA7610" w14:paraId="18E276F0"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3EC3F18E"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E16ACB3"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46EC403E"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9760B"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0C601864"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42F9A13D"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7DAB8902"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38B4087D"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67980"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309BBBC6"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5D947597"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237003B7"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B4B3F80"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FD7EF"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r w:rsidR="007E16B4" w:rsidRPr="00BA7610" w14:paraId="718C4BBC"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617F6D80"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7098A7C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9B2F7E">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2B698D2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B5907C8"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Unsatisfactory</w:t>
                  </w:r>
                </w:p>
              </w:tc>
            </w:tr>
            <w:tr w:rsidR="007E16B4" w:rsidRPr="00BA7610" w14:paraId="58EA26F4" w14:textId="77777777" w:rsidTr="00A40D71">
              <w:tc>
                <w:tcPr>
                  <w:tcW w:w="1966" w:type="dxa"/>
                  <w:tcBorders>
                    <w:top w:val="single" w:sz="4" w:space="0" w:color="auto"/>
                    <w:left w:val="single" w:sz="4" w:space="0" w:color="auto"/>
                    <w:bottom w:val="single" w:sz="4" w:space="0" w:color="auto"/>
                    <w:right w:val="single" w:sz="4" w:space="0" w:color="auto"/>
                  </w:tcBorders>
                  <w:hideMark/>
                </w:tcPr>
                <w:p w14:paraId="2E426176"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43A1B094"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2CFFE6E6" w14:textId="77777777" w:rsidR="007E16B4" w:rsidRPr="009B2F7E" w:rsidRDefault="007E16B4" w:rsidP="00A40D71">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9B2F7E">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9C3D1" w14:textId="77777777" w:rsidR="007E16B4" w:rsidRPr="009B2F7E" w:rsidRDefault="007E16B4" w:rsidP="00A40D71">
                  <w:pPr>
                    <w:spacing w:line="240" w:lineRule="auto"/>
                    <w:ind w:firstLine="720"/>
                    <w:jc w:val="both"/>
                    <w:rPr>
                      <w:rFonts w:ascii="Times New Roman" w:eastAsia="Times New Roman" w:hAnsi="Times New Roman" w:cs="Times New Roman"/>
                      <w:sz w:val="28"/>
                      <w:szCs w:val="28"/>
                      <w:lang w:val="en-US"/>
                    </w:rPr>
                  </w:pPr>
                </w:p>
              </w:tc>
            </w:tr>
          </w:tbl>
          <w:p w14:paraId="29E54C90" w14:textId="77777777" w:rsidR="007E16B4" w:rsidRPr="009B2F7E" w:rsidRDefault="007E16B4" w:rsidP="00A40D71">
            <w:pPr>
              <w:ind w:firstLine="720"/>
              <w:jc w:val="both"/>
              <w:rPr>
                <w:rStyle w:val="normaltextrun"/>
                <w:rFonts w:ascii="Times New Roman" w:eastAsia="Calibri" w:hAnsi="Times New Roman" w:cs="Times New Roman"/>
                <w:sz w:val="28"/>
                <w:szCs w:val="28"/>
                <w:lang w:val="en-US"/>
              </w:rPr>
            </w:pPr>
          </w:p>
          <w:p w14:paraId="5CB6F5B2" w14:textId="77777777" w:rsidR="007E16B4" w:rsidRPr="009B2F7E" w:rsidRDefault="007E16B4" w:rsidP="00A40D71">
            <w:pPr>
              <w:ind w:firstLine="720"/>
              <w:jc w:val="both"/>
              <w:rPr>
                <w:rStyle w:val="normaltextrun"/>
                <w:rFonts w:ascii="Times New Roman" w:eastAsia="Calibri" w:hAnsi="Times New Roman" w:cs="Times New Roman"/>
                <w:sz w:val="28"/>
                <w:szCs w:val="28"/>
                <w:lang w:val="en-US"/>
              </w:rPr>
            </w:pPr>
            <w:r w:rsidRPr="009B2F7E">
              <w:rPr>
                <w:rStyle w:val="normaltextrun"/>
                <w:rFonts w:ascii="Times New Roman" w:eastAsia="Calibri" w:hAnsi="Times New Roman" w:cs="Times New Roman"/>
                <w:sz w:val="28"/>
                <w:szCs w:val="28"/>
                <w:lang w:val="en-US"/>
              </w:rPr>
              <w:t xml:space="preserve">The purpose of assessment is to provide guidance and encouragement to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lang w:val="en-US"/>
              </w:rPr>
              <w:t xml:space="preserve">, develop their self-assessment abilities, provide information about </w:t>
            </w:r>
            <w:r w:rsidRPr="009B2F7E">
              <w:rPr>
                <w:rFonts w:ascii="Times New Roman" w:eastAsia="Calibri" w:hAnsi="Times New Roman" w:cs="Times New Roman"/>
                <w:sz w:val="28"/>
                <w:szCs w:val="28"/>
                <w:lang w:val="en"/>
              </w:rPr>
              <w:t>p</w:t>
            </w:r>
            <w:r w:rsidRPr="009B2F7E">
              <w:rPr>
                <w:rFonts w:ascii="Times New Roman" w:hAnsi="Times New Roman" w:cs="Times New Roman"/>
                <w:sz w:val="28"/>
                <w:szCs w:val="28"/>
                <w:lang w:val="en-US"/>
              </w:rPr>
              <w:t>re-service teachers</w:t>
            </w:r>
            <w:r w:rsidRPr="009B2F7E">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programme are achieved. Self-assessment skills and peer assessment are considered as the main skills of the world of work, and assessment is a central tool to support the development of these skills during study. </w:t>
            </w:r>
          </w:p>
          <w:p w14:paraId="71FC8F25" w14:textId="77777777" w:rsidR="007E16B4" w:rsidRPr="009B2F7E" w:rsidRDefault="007E16B4" w:rsidP="00A40D71">
            <w:pPr>
              <w:rPr>
                <w:rFonts w:ascii="Times New Roman" w:eastAsiaTheme="minorEastAsia" w:hAnsi="Times New Roman" w:cs="Times New Roman"/>
                <w:sz w:val="28"/>
                <w:szCs w:val="28"/>
                <w:lang w:val="en-US"/>
              </w:rPr>
            </w:pPr>
            <w:r w:rsidRPr="009B2F7E">
              <w:rPr>
                <w:rStyle w:val="normaltextrun"/>
                <w:rFonts w:ascii="Times New Roman" w:eastAsia="Calibri" w:hAnsi="Times New Roman" w:cs="Times New Roman"/>
                <w:color w:val="000000"/>
                <w:sz w:val="28"/>
                <w:szCs w:val="28"/>
                <w:bdr w:val="none" w:sz="0" w:space="0" w:color="auto" w:frame="1"/>
                <w:lang w:val="en-US"/>
              </w:rPr>
              <w:t xml:space="preserve"> </w:t>
            </w:r>
          </w:p>
        </w:tc>
      </w:tr>
      <w:tr w:rsidR="007E16B4" w:rsidRPr="009B2F7E" w14:paraId="65B39DCD" w14:textId="77777777" w:rsidTr="00A40D71">
        <w:tc>
          <w:tcPr>
            <w:tcW w:w="9016" w:type="dxa"/>
            <w:shd w:val="clear" w:color="auto" w:fill="E7E6E6" w:themeFill="background2"/>
          </w:tcPr>
          <w:p w14:paraId="53725F01" w14:textId="77777777" w:rsidR="007E16B4" w:rsidRPr="009B2F7E" w:rsidRDefault="007E16B4" w:rsidP="00A40D71">
            <w:pPr>
              <w:rPr>
                <w:rFonts w:ascii="Times New Roman" w:eastAsia="Times New Roman" w:hAnsi="Times New Roman" w:cs="Times New Roman"/>
                <w:b/>
                <w:sz w:val="28"/>
                <w:szCs w:val="28"/>
              </w:rPr>
            </w:pPr>
            <w:r w:rsidRPr="009B2F7E">
              <w:rPr>
                <w:rFonts w:ascii="Times New Roman" w:eastAsia="Times New Roman" w:hAnsi="Times New Roman" w:cs="Times New Roman"/>
                <w:b/>
                <w:sz w:val="28"/>
                <w:szCs w:val="28"/>
              </w:rPr>
              <w:lastRenderedPageBreak/>
              <w:t>6.2 External evaluation</w:t>
            </w:r>
          </w:p>
        </w:tc>
      </w:tr>
      <w:tr w:rsidR="007E16B4" w:rsidRPr="00BA7610" w14:paraId="01D6FB6D" w14:textId="77777777" w:rsidTr="00A40D71">
        <w:tc>
          <w:tcPr>
            <w:tcW w:w="9016" w:type="dxa"/>
          </w:tcPr>
          <w:p w14:paraId="36B9B11E" w14:textId="77777777" w:rsidR="007E16B4" w:rsidRPr="009B2F7E" w:rsidRDefault="007E16B4" w:rsidP="00A40D71">
            <w:pPr>
              <w:ind w:firstLine="720"/>
              <w:jc w:val="both"/>
              <w:rPr>
                <w:rFonts w:ascii="Times New Roman" w:eastAsia="Times New Roman" w:hAnsi="Times New Roman" w:cs="Times New Roman"/>
                <w:b/>
                <w:bCs/>
                <w:sz w:val="28"/>
                <w:szCs w:val="28"/>
                <w:lang w:val="en"/>
              </w:rPr>
            </w:pPr>
            <w:r w:rsidRPr="009B2F7E">
              <w:rPr>
                <w:rFonts w:ascii="Times New Roman" w:eastAsia="Times New Roman" w:hAnsi="Times New Roman" w:cs="Times New Roman"/>
                <w:b/>
                <w:bCs/>
                <w:sz w:val="28"/>
                <w:szCs w:val="28"/>
                <w:lang w:val="en"/>
              </w:rPr>
              <w:t>1) Design of new educational programmes Internal quality assurance system</w:t>
            </w:r>
          </w:p>
          <w:p w14:paraId="0CCC981B" w14:textId="77777777" w:rsidR="007E16B4" w:rsidRPr="009B2F7E" w:rsidRDefault="007E16B4" w:rsidP="00A40D71">
            <w:pPr>
              <w:ind w:firstLine="720"/>
              <w:jc w:val="both"/>
              <w:rPr>
                <w:rFonts w:ascii="Times New Roman" w:eastAsia="Times New Roman" w:hAnsi="Times New Roman" w:cs="Times New Roman"/>
                <w:sz w:val="28"/>
                <w:szCs w:val="28"/>
                <w:lang w:val="en"/>
              </w:rPr>
            </w:pPr>
          </w:p>
          <w:p w14:paraId="1FF3ECDF" w14:textId="4ACB9B25"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
              </w:rPr>
            </w:pPr>
            <w:r w:rsidRPr="009B2F7E">
              <w:rPr>
                <w:rFonts w:ascii="Times New Roman" w:eastAsia="Times New Roman" w:hAnsi="Times New Roman" w:cs="Times New Roman"/>
                <w:sz w:val="28"/>
                <w:szCs w:val="28"/>
                <w:lang w:val="en"/>
              </w:rPr>
              <w:lastRenderedPageBreak/>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9B2F7E">
              <w:rPr>
                <w:rStyle w:val="normaltextrun"/>
                <w:rFonts w:ascii="Times New Roman" w:eastAsia="Calibri" w:hAnsi="Times New Roman" w:cs="Times New Roman"/>
                <w:sz w:val="28"/>
                <w:szCs w:val="28"/>
                <w:bdr w:val="none" w:sz="0" w:space="0" w:color="auto" w:frame="1"/>
                <w:lang w:val="en"/>
              </w:rPr>
              <w:t xml:space="preserve"> </w:t>
            </w:r>
          </w:p>
          <w:p w14:paraId="6BD2EF2A" w14:textId="77777777" w:rsidR="007E16B4" w:rsidRPr="009B2F7E" w:rsidRDefault="007E16B4" w:rsidP="00A40D71">
            <w:pPr>
              <w:ind w:firstLine="720"/>
              <w:jc w:val="both"/>
              <w:rPr>
                <w:rStyle w:val="normaltextrun"/>
                <w:rFonts w:ascii="Times New Roman" w:eastAsia="Calibri" w:hAnsi="Times New Roman" w:cs="Times New Roman"/>
                <w:sz w:val="28"/>
                <w:szCs w:val="28"/>
                <w:bdr w:val="none" w:sz="0" w:space="0" w:color="auto" w:frame="1"/>
                <w:lang w:val="en"/>
              </w:rPr>
            </w:pPr>
          </w:p>
          <w:p w14:paraId="162E1B64" w14:textId="77777777" w:rsidR="007E16B4" w:rsidRPr="009B2F7E" w:rsidRDefault="007E16B4" w:rsidP="00A40D71">
            <w:pPr>
              <w:ind w:firstLine="720"/>
              <w:jc w:val="both"/>
              <w:rPr>
                <w:rFonts w:ascii="Times New Roman" w:eastAsia="Times New Roman" w:hAnsi="Times New Roman" w:cs="Times New Roman"/>
                <w:sz w:val="28"/>
                <w:szCs w:val="28"/>
                <w:lang w:val="en-US"/>
              </w:rPr>
            </w:pPr>
            <w:r w:rsidRPr="009B2F7E">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01DD8BFF"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2B505FBF" w14:textId="77777777" w:rsidR="007E16B4" w:rsidRPr="009B2F7E" w:rsidRDefault="007E16B4" w:rsidP="00A40D71">
            <w:pPr>
              <w:ind w:firstLine="720"/>
              <w:jc w:val="both"/>
              <w:rPr>
                <w:rFonts w:ascii="Times New Roman" w:eastAsia="Times New Roman" w:hAnsi="Times New Roman" w:cs="Times New Roman"/>
                <w:b/>
                <w:bCs/>
                <w:sz w:val="28"/>
                <w:szCs w:val="28"/>
                <w:lang w:val="en-US"/>
              </w:rPr>
            </w:pPr>
            <w:r w:rsidRPr="009B2F7E">
              <w:rPr>
                <w:rFonts w:ascii="Times New Roman" w:eastAsia="Times New Roman" w:hAnsi="Times New Roman" w:cs="Times New Roman"/>
                <w:b/>
                <w:bCs/>
                <w:sz w:val="28"/>
                <w:szCs w:val="28"/>
                <w:lang w:val="en"/>
              </w:rPr>
              <w:t xml:space="preserve">2) Procedures for external evaluation of the educational programmes. </w:t>
            </w:r>
            <w:r w:rsidRPr="009B2F7E">
              <w:rPr>
                <w:rFonts w:ascii="Times New Roman" w:eastAsia="Times New Roman" w:hAnsi="Times New Roman" w:cs="Times New Roman"/>
                <w:b/>
                <w:bCs/>
                <w:sz w:val="28"/>
                <w:szCs w:val="28"/>
                <w:lang w:val="en-US"/>
              </w:rPr>
              <w:t xml:space="preserve">Continuous Improvement </w:t>
            </w:r>
          </w:p>
          <w:p w14:paraId="4575FF60"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5AD2E050" w14:textId="000BB6D5" w:rsidR="007E16B4" w:rsidRPr="009B2F7E" w:rsidRDefault="007E16B4" w:rsidP="00A40D71">
            <w:pPr>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66F4401E"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434C9DAF" w14:textId="5C71BB6E" w:rsidR="007E16B4" w:rsidRPr="009B2F7E" w:rsidRDefault="007E16B4" w:rsidP="00A40D71">
            <w:pPr>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6D4A13CB"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4DE64F0D" w14:textId="77777777" w:rsidR="007E16B4" w:rsidRPr="009B2F7E" w:rsidRDefault="007E16B4" w:rsidP="00A40D71">
            <w:pPr>
              <w:ind w:firstLine="720"/>
              <w:jc w:val="both"/>
              <w:rPr>
                <w:rFonts w:ascii="Times New Roman" w:hAnsi="Times New Roman" w:cs="Times New Roman"/>
                <w:sz w:val="28"/>
                <w:szCs w:val="28"/>
                <w:lang w:val="en-US"/>
              </w:rPr>
            </w:pPr>
            <w:r w:rsidRPr="009B2F7E">
              <w:rPr>
                <w:rFonts w:ascii="Times New Roman" w:eastAsia="Times New Roman" w:hAnsi="Times New Roman" w:cs="Times New Roman"/>
                <w:bCs/>
                <w:iCs/>
                <w:sz w:val="28"/>
                <w:szCs w:val="28"/>
                <w:lang w:val="en"/>
              </w:rPr>
              <w:t>For the improvement of</w:t>
            </w:r>
            <w:r w:rsidRPr="009B2F7E">
              <w:rPr>
                <w:rFonts w:ascii="Times New Roman" w:eastAsia="Times New Roman" w:hAnsi="Times New Roman" w:cs="Times New Roman"/>
                <w:bCs/>
                <w:iCs/>
                <w:sz w:val="28"/>
                <w:szCs w:val="28"/>
                <w:lang w:val="en-US"/>
              </w:rPr>
              <w:t xml:space="preserve"> the quality assurance of the educational programmes, the universities need to:</w:t>
            </w:r>
          </w:p>
          <w:p w14:paraId="17738CC0" w14:textId="77777777" w:rsidR="007E16B4" w:rsidRPr="009B2F7E" w:rsidRDefault="007E16B4" w:rsidP="007E16B4">
            <w:pPr>
              <w:pStyle w:val="a3"/>
              <w:numPr>
                <w:ilvl w:val="0"/>
                <w:numId w:val="27"/>
              </w:numPr>
              <w:ind w:left="1163" w:hanging="425"/>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46EB7239" w14:textId="77777777" w:rsidR="007E16B4" w:rsidRPr="009B2F7E" w:rsidRDefault="007E16B4" w:rsidP="007E16B4">
            <w:pPr>
              <w:pStyle w:val="a3"/>
              <w:numPr>
                <w:ilvl w:val="0"/>
                <w:numId w:val="27"/>
              </w:numPr>
              <w:ind w:left="1163" w:hanging="425"/>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lastRenderedPageBreak/>
              <w:t>r</w:t>
            </w:r>
            <w:r w:rsidRPr="009B2F7E">
              <w:rPr>
                <w:rFonts w:ascii="Times New Roman" w:eastAsia="Times New Roman" w:hAnsi="Times New Roman" w:cs="Times New Roman"/>
                <w:sz w:val="28"/>
                <w:szCs w:val="28"/>
                <w:lang w:val="en-US" w:eastAsia="en-GB"/>
              </w:rPr>
              <w:t xml:space="preserve">aise institutional awareness and develop deep understanding of the </w:t>
            </w:r>
            <w:r w:rsidRPr="009B2F7E">
              <w:rPr>
                <w:rFonts w:ascii="Times New Roman" w:hAnsi="Times New Roman" w:cs="Times New Roman"/>
                <w:iCs/>
                <w:sz w:val="28"/>
                <w:szCs w:val="28"/>
                <w:lang w:val="en-US"/>
              </w:rPr>
              <w:t xml:space="preserve">Standards and Guidelines for Quality Assurance in the European Higher Education Area (ESG) </w:t>
            </w:r>
            <w:r w:rsidRPr="009B2F7E">
              <w:rPr>
                <w:rFonts w:ascii="Times New Roman" w:hAnsi="Times New Roman" w:cs="Times New Roman"/>
                <w:sz w:val="28"/>
                <w:szCs w:val="28"/>
                <w:lang w:val="en-US"/>
              </w:rPr>
              <w:t>(2015)</w:t>
            </w:r>
            <w:r w:rsidRPr="009B2F7E">
              <w:rPr>
                <w:rFonts w:ascii="Times New Roman" w:eastAsia="Times New Roman" w:hAnsi="Times New Roman" w:cs="Times New Roman"/>
                <w:sz w:val="28"/>
                <w:szCs w:val="28"/>
                <w:lang w:val="en-US" w:eastAsia="en-GB"/>
              </w:rPr>
              <w:t xml:space="preserve"> and implement </w:t>
            </w:r>
            <w:r w:rsidRPr="009B2F7E">
              <w:rPr>
                <w:rFonts w:ascii="Times New Roman" w:hAnsi="Times New Roman" w:cs="Times New Roman"/>
                <w:sz w:val="28"/>
                <w:szCs w:val="28"/>
                <w:lang w:val="en-US"/>
              </w:rPr>
              <w:t xml:space="preserve">ESG 2015 standards. </w:t>
            </w:r>
          </w:p>
          <w:p w14:paraId="5189D1B1" w14:textId="77777777" w:rsidR="007E16B4" w:rsidRPr="009B2F7E" w:rsidRDefault="007E16B4" w:rsidP="007E16B4">
            <w:pPr>
              <w:pStyle w:val="a3"/>
              <w:numPr>
                <w:ilvl w:val="0"/>
                <w:numId w:val="27"/>
              </w:numPr>
              <w:ind w:left="1163" w:hanging="425"/>
              <w:jc w:val="both"/>
              <w:rPr>
                <w:rFonts w:ascii="Times New Roman" w:eastAsia="Times New Roman" w:hAnsi="Times New Roman" w:cs="Times New Roman"/>
                <w:bCs/>
                <w:sz w:val="28"/>
                <w:szCs w:val="28"/>
                <w:lang w:val="en-US"/>
              </w:rPr>
            </w:pPr>
            <w:r w:rsidRPr="009B2F7E">
              <w:rPr>
                <w:rFonts w:ascii="Times New Roman" w:eastAsia="Times New Roman" w:hAnsi="Times New Roman" w:cs="Times New Roman"/>
                <w:bCs/>
                <w:sz w:val="28"/>
                <w:szCs w:val="28"/>
                <w:lang w:val="en-US"/>
              </w:rPr>
              <w:t>regularly revisit the existing institutional quality processes for ongoing improvement.</w:t>
            </w:r>
            <w:r w:rsidRPr="009B2F7E">
              <w:rPr>
                <w:rFonts w:ascii="Times New Roman" w:eastAsia="Times New Roman" w:hAnsi="Times New Roman" w:cs="Times New Roman"/>
                <w:sz w:val="28"/>
                <w:szCs w:val="28"/>
                <w:lang w:val="en-US"/>
              </w:rPr>
              <w:t xml:space="preserve"> </w:t>
            </w:r>
          </w:p>
          <w:p w14:paraId="2F3E5D1A"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06867435" w14:textId="77777777" w:rsidR="007E16B4" w:rsidRPr="009B2F7E" w:rsidRDefault="007E16B4" w:rsidP="00A40D71">
            <w:pPr>
              <w:ind w:firstLine="720"/>
              <w:jc w:val="both"/>
              <w:rPr>
                <w:rFonts w:ascii="Times New Roman" w:eastAsia="Times New Roman" w:hAnsi="Times New Roman" w:cs="Times New Roman"/>
                <w:b/>
                <w:bCs/>
                <w:sz w:val="28"/>
                <w:szCs w:val="28"/>
                <w:lang w:val="en"/>
              </w:rPr>
            </w:pPr>
            <w:r w:rsidRPr="009B2F7E">
              <w:rPr>
                <w:rFonts w:ascii="Times New Roman" w:eastAsia="Times New Roman" w:hAnsi="Times New Roman" w:cs="Times New Roman"/>
                <w:b/>
                <w:bCs/>
                <w:sz w:val="28"/>
                <w:szCs w:val="28"/>
                <w:lang w:val="en"/>
              </w:rPr>
              <w:t>3) Accreditation</w:t>
            </w:r>
          </w:p>
          <w:p w14:paraId="6F24CCD9" w14:textId="77777777" w:rsidR="007E16B4" w:rsidRPr="009B2F7E" w:rsidRDefault="007E16B4" w:rsidP="00A40D71">
            <w:pPr>
              <w:ind w:firstLine="720"/>
              <w:jc w:val="both"/>
              <w:rPr>
                <w:rFonts w:ascii="Times New Roman" w:eastAsia="Times New Roman" w:hAnsi="Times New Roman" w:cs="Times New Roman"/>
                <w:sz w:val="28"/>
                <w:szCs w:val="28"/>
                <w:lang w:val="en-US"/>
              </w:rPr>
            </w:pPr>
          </w:p>
          <w:p w14:paraId="71D3987D" w14:textId="77777777" w:rsidR="007E16B4" w:rsidRPr="009B2F7E" w:rsidRDefault="007E16B4" w:rsidP="00A40D71">
            <w:pPr>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2A405A5A" w14:textId="123051B1" w:rsidR="007E16B4" w:rsidRPr="009B2F7E" w:rsidRDefault="007E16B4" w:rsidP="00A40D71">
            <w:pPr>
              <w:ind w:firstLine="709"/>
              <w:jc w:val="both"/>
              <w:rPr>
                <w:rFonts w:ascii="Times New Roman" w:eastAsia="Times New Roman" w:hAnsi="Times New Roman" w:cs="Times New Roman"/>
                <w:color w:val="FF0000"/>
                <w:sz w:val="28"/>
                <w:szCs w:val="28"/>
                <w:lang w:val="en-US"/>
              </w:rPr>
            </w:pPr>
          </w:p>
        </w:tc>
      </w:tr>
    </w:tbl>
    <w:p w14:paraId="2F783813" w14:textId="77777777" w:rsidR="007E16B4" w:rsidRPr="009B2F7E" w:rsidRDefault="007E16B4" w:rsidP="007E16B4">
      <w:pPr>
        <w:rPr>
          <w:rFonts w:ascii="Times New Roman" w:hAnsi="Times New Roman" w:cs="Times New Roman"/>
          <w:b/>
          <w:bCs/>
          <w:color w:val="0070C0"/>
          <w:sz w:val="28"/>
          <w:szCs w:val="28"/>
          <w:lang w:val="en-US"/>
        </w:rPr>
      </w:pPr>
    </w:p>
    <w:p w14:paraId="320C0294" w14:textId="77777777" w:rsidR="007E16B4" w:rsidRPr="009B2F7E" w:rsidRDefault="007E16B4" w:rsidP="007E16B4">
      <w:pPr>
        <w:pStyle w:val="1"/>
        <w:rPr>
          <w:rFonts w:ascii="Times New Roman" w:hAnsi="Times New Roman" w:cs="Times New Roman"/>
          <w:sz w:val="28"/>
          <w:szCs w:val="28"/>
        </w:rPr>
      </w:pPr>
      <w:bookmarkStart w:id="20" w:name="_Toc102508771"/>
      <w:bookmarkStart w:id="21" w:name="_Toc132515369"/>
      <w:r w:rsidRPr="009B2F7E">
        <w:rPr>
          <w:rFonts w:ascii="Times New Roman" w:hAnsi="Times New Roman" w:cs="Times New Roman"/>
          <w:sz w:val="28"/>
          <w:szCs w:val="28"/>
        </w:rPr>
        <w:t>7. Faculty requirements</w:t>
      </w:r>
      <w:bookmarkEnd w:id="20"/>
      <w:bookmarkEnd w:id="21"/>
    </w:p>
    <w:p w14:paraId="11CBB1CC" w14:textId="77777777" w:rsidR="007E16B4" w:rsidRPr="009B2F7E" w:rsidRDefault="007E16B4" w:rsidP="007E16B4">
      <w:pPr>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7E16B4" w:rsidRPr="009B2F7E" w14:paraId="525AB7A4"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E70A445"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7.1 Faculty Requirements</w:t>
            </w:r>
          </w:p>
        </w:tc>
      </w:tr>
      <w:tr w:rsidR="007E16B4" w:rsidRPr="00BA7610" w14:paraId="1D737FCB"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4400D7" w14:textId="77777777" w:rsidR="007E16B4" w:rsidRPr="009B2F7E" w:rsidRDefault="007E16B4" w:rsidP="00A40D71">
            <w:pPr>
              <w:pStyle w:val="af6"/>
              <w:ind w:firstLine="720"/>
              <w:jc w:val="both"/>
              <w:rPr>
                <w:rFonts w:ascii="Times New Roman" w:eastAsia="Times New Roman" w:hAnsi="Times New Roman" w:cs="Times New Roman"/>
                <w:sz w:val="28"/>
                <w:szCs w:val="28"/>
                <w:lang w:val="en"/>
              </w:rPr>
            </w:pPr>
            <w:r w:rsidRPr="009B2F7E">
              <w:rPr>
                <w:rFonts w:ascii="Times New Roman" w:eastAsia="Times New Roman" w:hAnsi="Times New Roman" w:cs="Times New Roman"/>
                <w:sz w:val="28"/>
                <w:szCs w:val="28"/>
                <w:lang w:val="en-US"/>
              </w:rPr>
              <w:t xml:space="preserve"> </w:t>
            </w:r>
            <w:r w:rsidRPr="009B2F7E">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9B2F7E">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34E13862" w14:textId="77777777" w:rsidR="007E16B4" w:rsidRPr="009B2F7E" w:rsidRDefault="007E16B4" w:rsidP="00A40D71">
            <w:pPr>
              <w:pStyle w:val="af6"/>
              <w:ind w:firstLine="720"/>
              <w:jc w:val="both"/>
              <w:rPr>
                <w:rFonts w:ascii="Times New Roman" w:eastAsia="Times New Roman" w:hAnsi="Times New Roman" w:cs="Times New Roman"/>
                <w:sz w:val="28"/>
                <w:szCs w:val="28"/>
                <w:lang w:val="en-US"/>
              </w:rPr>
            </w:pPr>
          </w:p>
          <w:p w14:paraId="3F3CE03E" w14:textId="77777777" w:rsidR="007E16B4" w:rsidRPr="009B2F7E" w:rsidRDefault="007E16B4" w:rsidP="00A40D71">
            <w:pPr>
              <w:pStyle w:val="af6"/>
              <w:ind w:firstLine="720"/>
              <w:jc w:val="both"/>
              <w:rPr>
                <w:rFonts w:ascii="Times New Roman" w:hAnsi="Times New Roman" w:cs="Times New Roman"/>
                <w:sz w:val="28"/>
                <w:szCs w:val="28"/>
                <w:bdr w:val="none" w:sz="0" w:space="0" w:color="auto" w:frame="1"/>
                <w:lang w:val="en"/>
              </w:rPr>
            </w:pPr>
            <w:r w:rsidRPr="009B2F7E">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007E16B4" w:rsidRPr="009B2F7E" w14:paraId="09DBE791"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2FA5D58"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7.2 Additionally Required Faculty</w:t>
            </w:r>
          </w:p>
        </w:tc>
      </w:tr>
      <w:tr w:rsidR="007E16B4" w:rsidRPr="00BA7610" w14:paraId="03B1781E"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44F5D0C" w14:textId="77777777" w:rsidR="007E16B4" w:rsidRPr="009B2F7E" w:rsidRDefault="007E16B4" w:rsidP="00A40D71">
            <w:pPr>
              <w:spacing w:after="0" w:line="240" w:lineRule="auto"/>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007E16B4" w:rsidRPr="00BA7610" w14:paraId="7405BBE7"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A59D9CF" w14:textId="77777777" w:rsidR="007E16B4" w:rsidRPr="009B2F7E" w:rsidRDefault="007E16B4" w:rsidP="00A40D71">
            <w:pPr>
              <w:spacing w:line="276" w:lineRule="auto"/>
              <w:rPr>
                <w:rFonts w:ascii="Times New Roman" w:hAnsi="Times New Roman" w:cs="Times New Roman"/>
                <w:sz w:val="28"/>
                <w:szCs w:val="28"/>
                <w:lang w:val="en-US"/>
              </w:rPr>
            </w:pPr>
            <w:r w:rsidRPr="009B2F7E">
              <w:rPr>
                <w:rFonts w:ascii="Times New Roman" w:eastAsia="Times New Roman" w:hAnsi="Times New Roman" w:cs="Times New Roman"/>
                <w:b/>
                <w:bCs/>
                <w:sz w:val="28"/>
                <w:szCs w:val="28"/>
                <w:lang w:val="en-US"/>
              </w:rPr>
              <w:t>7.3 Required professional development of faculty</w:t>
            </w:r>
          </w:p>
        </w:tc>
      </w:tr>
      <w:tr w:rsidR="007E16B4" w:rsidRPr="00BA7610" w14:paraId="40EB107F"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0687BA" w14:textId="77777777" w:rsidR="007E16B4" w:rsidRPr="009B2F7E" w:rsidRDefault="007E16B4" w:rsidP="00A40D71">
            <w:pPr>
              <w:spacing w:after="0" w:line="240" w:lineRule="auto"/>
              <w:ind w:firstLine="720"/>
              <w:jc w:val="both"/>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r w:rsidRPr="009B2F7E">
              <w:rPr>
                <w:rFonts w:ascii="Times New Roman" w:hAnsi="Times New Roman" w:cs="Times New Roman"/>
                <w:sz w:val="28"/>
                <w:szCs w:val="28"/>
                <w:lang w:val="en"/>
              </w:rPr>
              <w:t xml:space="preserve">On the basis of the Law of the Republic of Kazakhstan "On Education" (2007; with amendments dated 27.12.2019) and other regulatory legal acts </w:t>
            </w:r>
            <w:r w:rsidRPr="009B2F7E">
              <w:rPr>
                <w:rFonts w:ascii="Times New Roman" w:hAnsi="Times New Roman" w:cs="Times New Roman"/>
                <w:sz w:val="28"/>
                <w:szCs w:val="28"/>
                <w:lang w:val="en"/>
              </w:rPr>
              <w:lastRenderedPageBreak/>
              <w:t xml:space="preserve">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6491B951" w14:textId="77777777" w:rsidR="007E16B4" w:rsidRPr="009B2F7E" w:rsidRDefault="007E16B4" w:rsidP="00A40D71">
            <w:pPr>
              <w:spacing w:after="0" w:line="240" w:lineRule="auto"/>
              <w:ind w:firstLine="720"/>
              <w:jc w:val="both"/>
              <w:rPr>
                <w:rFonts w:ascii="Times New Roman" w:hAnsi="Times New Roman" w:cs="Times New Roman"/>
                <w:sz w:val="28"/>
                <w:szCs w:val="28"/>
                <w:lang w:val="en"/>
              </w:rPr>
            </w:pPr>
          </w:p>
          <w:p w14:paraId="457F54F5" w14:textId="77777777" w:rsidR="007E16B4" w:rsidRPr="009B2F7E" w:rsidRDefault="007E16B4" w:rsidP="00A40D71">
            <w:pPr>
              <w:spacing w:after="0" w:line="240" w:lineRule="auto"/>
              <w:ind w:firstLine="720"/>
              <w:jc w:val="both"/>
              <w:rPr>
                <w:rFonts w:ascii="Times New Roman" w:hAnsi="Times New Roman" w:cs="Times New Roman"/>
                <w:sz w:val="28"/>
                <w:szCs w:val="28"/>
                <w:lang w:val="en-US"/>
              </w:rPr>
            </w:pPr>
            <w:r w:rsidRPr="009B2F7E">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007E16B4" w:rsidRPr="009B2F7E" w14:paraId="25FF64D0"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4E4BBA5"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lastRenderedPageBreak/>
              <w:t>7.4 Required additional administrative staff</w:t>
            </w:r>
          </w:p>
        </w:tc>
      </w:tr>
      <w:tr w:rsidR="007E16B4" w:rsidRPr="00BA7610" w14:paraId="153C0862"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CB380F" w14:textId="77777777" w:rsidR="007E16B4" w:rsidRPr="009B2F7E" w:rsidRDefault="007E16B4" w:rsidP="00A40D71">
            <w:pPr>
              <w:spacing w:after="0" w:line="240" w:lineRule="auto"/>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Vice-rector for academic affairs is responsible for planning and monitoring the implementation of educational services.</w:t>
            </w:r>
          </w:p>
          <w:p w14:paraId="7C326FA3" w14:textId="77777777" w:rsidR="007E16B4" w:rsidRPr="009B2F7E" w:rsidRDefault="007E16B4" w:rsidP="00A40D71">
            <w:pPr>
              <w:spacing w:after="0" w:line="240" w:lineRule="auto"/>
              <w:ind w:firstLine="720"/>
              <w:jc w:val="both"/>
              <w:rPr>
                <w:rFonts w:ascii="Times New Roman" w:eastAsia="Times New Roman" w:hAnsi="Times New Roman" w:cs="Times New Roman"/>
                <w:sz w:val="28"/>
                <w:szCs w:val="28"/>
                <w:lang w:val="en-US"/>
              </w:rPr>
            </w:pPr>
          </w:p>
          <w:p w14:paraId="35F1B867" w14:textId="77777777" w:rsidR="007E16B4" w:rsidRPr="009B2F7E" w:rsidRDefault="007E16B4" w:rsidP="00A40D71">
            <w:pPr>
              <w:spacing w:after="0" w:line="240" w:lineRule="auto"/>
              <w:ind w:firstLine="720"/>
              <w:jc w:val="both"/>
              <w:rPr>
                <w:rFonts w:ascii="Times New Roman" w:eastAsia="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B1A5D96" w14:textId="77777777" w:rsidR="007E16B4" w:rsidRPr="009B2F7E" w:rsidRDefault="007E16B4" w:rsidP="007E16B4">
      <w:pPr>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p>
    <w:p w14:paraId="7D850FFE" w14:textId="77777777" w:rsidR="007E16B4" w:rsidRPr="009B2F7E" w:rsidRDefault="007E16B4" w:rsidP="007E16B4">
      <w:pPr>
        <w:pStyle w:val="1"/>
        <w:rPr>
          <w:rFonts w:ascii="Times New Roman" w:hAnsi="Times New Roman" w:cs="Times New Roman"/>
          <w:sz w:val="28"/>
          <w:szCs w:val="28"/>
          <w:lang w:val="en-US"/>
        </w:rPr>
      </w:pPr>
      <w:bookmarkStart w:id="22" w:name="_Toc102508772"/>
      <w:bookmarkStart w:id="23" w:name="_Toc132515370"/>
      <w:r w:rsidRPr="009B2F7E">
        <w:rPr>
          <w:rFonts w:ascii="Times New Roman" w:hAnsi="Times New Roman" w:cs="Times New Roman"/>
          <w:sz w:val="28"/>
          <w:szCs w:val="28"/>
          <w:lang w:val="en-US"/>
        </w:rPr>
        <w:t>8. Resources</w:t>
      </w:r>
      <w:bookmarkEnd w:id="22"/>
      <w:bookmarkEnd w:id="23"/>
    </w:p>
    <w:p w14:paraId="74C36E91" w14:textId="77777777" w:rsidR="007E16B4" w:rsidRPr="009B2F7E" w:rsidRDefault="007E16B4" w:rsidP="007E16B4">
      <w:pPr>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7E16B4" w:rsidRPr="009B2F7E" w14:paraId="26B0723F"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875B514"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8.1.  Library Resources</w:t>
            </w:r>
          </w:p>
        </w:tc>
      </w:tr>
      <w:tr w:rsidR="007E16B4" w:rsidRPr="00BA7610" w14:paraId="57236B6F"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1B9448"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9B2F7E">
              <w:rPr>
                <w:rFonts w:ascii="Times New Roman" w:eastAsia="Times New Roman" w:hAnsi="Times New Roman" w:cs="Times New Roman"/>
                <w:color w:val="000000" w:themeColor="text1"/>
                <w:sz w:val="28"/>
                <w:szCs w:val="28"/>
                <w:lang w:val="en-US"/>
              </w:rPr>
              <w:t xml:space="preserve"> </w:t>
            </w:r>
            <w:r w:rsidRPr="009B2F7E">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6F146D3D"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7DAFAA41" w14:textId="6F95FBCD" w:rsidR="007E16B4" w:rsidRPr="009B2F7E" w:rsidRDefault="007E16B4" w:rsidP="00A40D71">
            <w:pPr>
              <w:spacing w:after="0" w:line="240" w:lineRule="auto"/>
              <w:ind w:firstLine="720"/>
              <w:jc w:val="both"/>
              <w:rPr>
                <w:rFonts w:ascii="Times New Roman" w:eastAsia="Times New Roman" w:hAnsi="Times New Roman" w:cs="Times New Roman"/>
                <w:sz w:val="28"/>
                <w:szCs w:val="28"/>
                <w:lang w:val="en"/>
              </w:rPr>
            </w:pPr>
            <w:r w:rsidRPr="009B2F7E">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9B2F7E">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007E16B4" w:rsidRPr="009B2F7E" w14:paraId="3D329295"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4DD69DA"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8.2. IT Resources</w:t>
            </w:r>
          </w:p>
        </w:tc>
      </w:tr>
      <w:tr w:rsidR="007E16B4" w:rsidRPr="00BA7610" w14:paraId="7FC43B29"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2E356B" w14:textId="77777777" w:rsidR="007E16B4" w:rsidRPr="009B2F7E" w:rsidRDefault="007E16B4" w:rsidP="00A40D71">
            <w:pPr>
              <w:spacing w:after="0" w:line="240" w:lineRule="auto"/>
              <w:ind w:firstLine="720"/>
              <w:jc w:val="both"/>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7E16B4" w:rsidRPr="009B2F7E" w14:paraId="7C136C9F"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61E8650"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8.3 Infrastructure</w:t>
            </w:r>
          </w:p>
        </w:tc>
      </w:tr>
      <w:tr w:rsidR="007E16B4" w:rsidRPr="00BA7610" w14:paraId="44816CD2"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3B0D7F" w14:textId="77777777" w:rsidR="007E16B4" w:rsidRPr="009B2F7E" w:rsidRDefault="007E16B4" w:rsidP="00A40D71">
            <w:pPr>
              <w:spacing w:after="0" w:line="240" w:lineRule="auto"/>
              <w:ind w:firstLine="720"/>
              <w:jc w:val="both"/>
              <w:rPr>
                <w:rFonts w:ascii="Times New Roman" w:eastAsia="Calibri" w:hAnsi="Times New Roman" w:cs="Times New Roman"/>
                <w:sz w:val="28"/>
                <w:szCs w:val="28"/>
                <w:bdr w:val="none" w:sz="0" w:space="0" w:color="auto" w:frame="1"/>
                <w:lang w:val="en"/>
              </w:rPr>
            </w:pPr>
            <w:r w:rsidRPr="009B2F7E">
              <w:rPr>
                <w:rFonts w:ascii="Times New Roman" w:eastAsia="Times New Roman" w:hAnsi="Times New Roman" w:cs="Times New Roman"/>
                <w:sz w:val="28"/>
                <w:szCs w:val="28"/>
                <w:lang w:val="en-US"/>
              </w:rPr>
              <w:t xml:space="preserve"> 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34388A28" w14:textId="77777777" w:rsidR="007E16B4" w:rsidRPr="009B2F7E" w:rsidRDefault="007E16B4" w:rsidP="007E16B4">
      <w:pPr>
        <w:pStyle w:val="3"/>
        <w:rPr>
          <w:rFonts w:ascii="Times New Roman" w:eastAsia="Arial" w:hAnsi="Times New Roman" w:cs="Times New Roman"/>
          <w:color w:val="000000" w:themeColor="text1"/>
          <w:sz w:val="28"/>
          <w:szCs w:val="28"/>
          <w:lang w:val="en-GB"/>
        </w:rPr>
      </w:pPr>
      <w:r w:rsidRPr="009B2F7E">
        <w:rPr>
          <w:rFonts w:ascii="Times New Roman" w:eastAsia="Arial" w:hAnsi="Times New Roman" w:cs="Times New Roman"/>
          <w:color w:val="000000" w:themeColor="text1"/>
          <w:sz w:val="28"/>
          <w:szCs w:val="28"/>
          <w:lang w:val="en-GB"/>
        </w:rPr>
        <w:lastRenderedPageBreak/>
        <w:t xml:space="preserve"> </w:t>
      </w:r>
    </w:p>
    <w:p w14:paraId="78190083" w14:textId="77777777" w:rsidR="007E16B4" w:rsidRPr="009B2F7E" w:rsidRDefault="007E16B4" w:rsidP="007E16B4">
      <w:pPr>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p>
    <w:p w14:paraId="72359593" w14:textId="77777777" w:rsidR="007E16B4" w:rsidRPr="00F32BA0" w:rsidRDefault="007E16B4" w:rsidP="00F32BA0">
      <w:pPr>
        <w:pStyle w:val="1"/>
        <w:rPr>
          <w:rStyle w:val="10"/>
          <w:rFonts w:ascii="Times New Roman" w:hAnsi="Times New Roman" w:cs="Times New Roman"/>
          <w:sz w:val="28"/>
          <w:szCs w:val="28"/>
        </w:rPr>
      </w:pPr>
      <w:bookmarkStart w:id="24" w:name="_Toc132515371"/>
      <w:r w:rsidRPr="00F32BA0">
        <w:rPr>
          <w:rFonts w:ascii="Times New Roman" w:hAnsi="Times New Roman" w:cs="Times New Roman"/>
          <w:sz w:val="28"/>
          <w:szCs w:val="28"/>
          <w:lang w:val="en-US"/>
        </w:rPr>
        <w:t>9</w:t>
      </w:r>
      <w:r w:rsidRPr="00F32BA0">
        <w:rPr>
          <w:rStyle w:val="10"/>
          <w:rFonts w:ascii="Times New Roman" w:hAnsi="Times New Roman" w:cs="Times New Roman"/>
          <w:sz w:val="28"/>
          <w:szCs w:val="28"/>
        </w:rPr>
        <w:t>. Additional information</w:t>
      </w:r>
      <w:bookmarkEnd w:id="24"/>
    </w:p>
    <w:p w14:paraId="0CB82F80" w14:textId="77777777" w:rsidR="007E16B4" w:rsidRPr="009B2F7E" w:rsidRDefault="007E16B4" w:rsidP="007E16B4">
      <w:pPr>
        <w:rPr>
          <w:rFonts w:ascii="Times New Roman" w:hAnsi="Times New Roman" w:cs="Times New Roman"/>
          <w:sz w:val="28"/>
          <w:szCs w:val="28"/>
        </w:rPr>
      </w:pPr>
      <w:r w:rsidRPr="009B2F7E">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7E16B4" w:rsidRPr="009B2F7E" w14:paraId="3C5CCB63"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1030829"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sz w:val="28"/>
                <w:szCs w:val="28"/>
                <w:lang w:val="en-US"/>
              </w:rPr>
              <w:t>9.1 Additional materials</w:t>
            </w:r>
          </w:p>
        </w:tc>
      </w:tr>
      <w:tr w:rsidR="007E16B4" w:rsidRPr="00BA7610" w14:paraId="5E083F68"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F35B2C"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9B2F7E">
              <w:rPr>
                <w:rFonts w:ascii="Times New Roman" w:eastAsia="Times New Roman" w:hAnsi="Times New Roman" w:cs="Times New Roman"/>
                <w:color w:val="000000" w:themeColor="text1"/>
                <w:sz w:val="28"/>
                <w:szCs w:val="28"/>
                <w:lang w:val="en-US"/>
              </w:rPr>
              <w:t xml:space="preserve"> </w:t>
            </w:r>
            <w:r w:rsidRPr="009B2F7E">
              <w:rPr>
                <w:rStyle w:val="normaltextrun"/>
                <w:rFonts w:ascii="Times New Roman" w:eastAsia="Calibri" w:hAnsi="Times New Roman" w:cs="Times New Roman"/>
                <w:sz w:val="28"/>
                <w:szCs w:val="28"/>
                <w:bdr w:val="none" w:sz="0" w:space="0" w:color="auto" w:frame="1"/>
                <w:lang w:val="en"/>
              </w:rPr>
              <w:t>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but all teachers can work in an inclusive educational environment. Thus, competences of all pre-service teachers need to be developed in areas such as:</w:t>
            </w:r>
          </w:p>
          <w:p w14:paraId="68FD8864"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61664343"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9B2F7E">
              <w:rPr>
                <w:rStyle w:val="normaltextrun"/>
                <w:rFonts w:ascii="Times New Roman" w:eastAsia="Calibri" w:hAnsi="Times New Roman" w:cs="Times New Roman"/>
                <w:sz w:val="28"/>
                <w:szCs w:val="28"/>
                <w:bdr w:val="none" w:sz="0" w:space="0" w:color="auto" w:frame="1"/>
                <w:lang w:val="en"/>
              </w:rPr>
              <w:t>:</w:t>
            </w:r>
          </w:p>
          <w:p w14:paraId="2B2F4080" w14:textId="77777777" w:rsidR="007E16B4" w:rsidRPr="009B2F7E" w:rsidRDefault="007E16B4" w:rsidP="007E16B4">
            <w:pPr>
              <w:pStyle w:val="a3"/>
              <w:numPr>
                <w:ilvl w:val="0"/>
                <w:numId w:val="28"/>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4ECA3C33" w14:textId="77777777" w:rsidR="007E16B4" w:rsidRPr="009B2F7E" w:rsidRDefault="007E16B4" w:rsidP="007E16B4">
            <w:pPr>
              <w:pStyle w:val="a3"/>
              <w:numPr>
                <w:ilvl w:val="0"/>
                <w:numId w:val="28"/>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3F74583A" w14:textId="77777777" w:rsidR="007E16B4" w:rsidRPr="009B2F7E" w:rsidRDefault="007E16B4" w:rsidP="007E16B4">
            <w:pPr>
              <w:pStyle w:val="a3"/>
              <w:numPr>
                <w:ilvl w:val="0"/>
                <w:numId w:val="28"/>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D6991E4" w14:textId="77777777" w:rsidR="007E16B4" w:rsidRPr="009B2F7E" w:rsidRDefault="007E16B4" w:rsidP="00A40D71">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060EDC74" w14:textId="77777777" w:rsidR="007E16B4" w:rsidRPr="009B2F7E" w:rsidRDefault="007E16B4" w:rsidP="00A40D71">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9B2F7E">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032C151A" w14:textId="77777777" w:rsidR="007E16B4" w:rsidRPr="009B2F7E" w:rsidRDefault="007E16B4" w:rsidP="007E16B4">
            <w:pPr>
              <w:pStyle w:val="a3"/>
              <w:numPr>
                <w:ilvl w:val="0"/>
                <w:numId w:val="2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4D323A72" w14:textId="77777777" w:rsidR="007E16B4" w:rsidRPr="009B2F7E" w:rsidRDefault="007E16B4" w:rsidP="007E16B4">
            <w:pPr>
              <w:pStyle w:val="a3"/>
              <w:numPr>
                <w:ilvl w:val="0"/>
                <w:numId w:val="2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9B2F7E">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1AF90382" w14:textId="77777777" w:rsidR="007E16B4" w:rsidRPr="009B2F7E" w:rsidRDefault="007E16B4" w:rsidP="00A40D71">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007E16B4" w:rsidRPr="009B2F7E" w14:paraId="1BFA6C64"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D7566EC" w14:textId="77777777" w:rsidR="007E16B4" w:rsidRPr="009B2F7E" w:rsidRDefault="007E16B4" w:rsidP="00A40D71">
            <w:pPr>
              <w:spacing w:line="276" w:lineRule="auto"/>
              <w:rPr>
                <w:rFonts w:ascii="Times New Roman" w:hAnsi="Times New Roman" w:cs="Times New Roman"/>
                <w:sz w:val="28"/>
                <w:szCs w:val="28"/>
              </w:rPr>
            </w:pPr>
            <w:r w:rsidRPr="009B2F7E">
              <w:rPr>
                <w:rFonts w:ascii="Times New Roman" w:eastAsia="Times New Roman" w:hAnsi="Times New Roman" w:cs="Times New Roman"/>
                <w:b/>
                <w:bCs/>
                <w:color w:val="000000" w:themeColor="text1"/>
                <w:sz w:val="28"/>
                <w:szCs w:val="28"/>
                <w:lang w:val="en-US"/>
              </w:rPr>
              <w:t>9.2 E-learning</w:t>
            </w:r>
          </w:p>
        </w:tc>
      </w:tr>
      <w:tr w:rsidR="007E16B4" w:rsidRPr="00BA7610" w14:paraId="46B57C6C"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1CE728" w14:textId="77777777" w:rsidR="007E16B4" w:rsidRPr="009B2F7E" w:rsidRDefault="007E16B4" w:rsidP="00A40D71">
            <w:pPr>
              <w:spacing w:after="0" w:line="240" w:lineRule="auto"/>
              <w:ind w:firstLine="720"/>
              <w:jc w:val="both"/>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w:t>
            </w:r>
            <w:r w:rsidRPr="009B2F7E">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7CDCD786"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lastRenderedPageBreak/>
              <w:t xml:space="preserve">to create provisions for the professional development of pre-service teachers with the effective use of digital technology; </w:t>
            </w:r>
          </w:p>
          <w:p w14:paraId="3F452265"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5A455A20"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319F6ADF"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4BD3C068"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58935FE" w14:textId="77777777" w:rsidR="007E16B4" w:rsidRPr="009B2F7E" w:rsidRDefault="007E16B4" w:rsidP="007E16B4">
            <w:pPr>
              <w:pStyle w:val="a3"/>
              <w:numPr>
                <w:ilvl w:val="0"/>
                <w:numId w:val="30"/>
              </w:numPr>
              <w:spacing w:after="0" w:line="240"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4BE90D71" w14:textId="77777777" w:rsidR="007E16B4" w:rsidRPr="009B2F7E" w:rsidRDefault="007E16B4" w:rsidP="007E16B4">
            <w:pPr>
              <w:pStyle w:val="a3"/>
              <w:numPr>
                <w:ilvl w:val="0"/>
                <w:numId w:val="30"/>
              </w:numPr>
              <w:spacing w:line="276" w:lineRule="auto"/>
              <w:ind w:left="1305" w:hanging="567"/>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B7302F1" w14:textId="77777777" w:rsidR="007E16B4" w:rsidRPr="009B2F7E" w:rsidRDefault="007E16B4" w:rsidP="007E16B4">
      <w:pPr>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lastRenderedPageBreak/>
        <w:t xml:space="preserve"> </w:t>
      </w:r>
    </w:p>
    <w:p w14:paraId="4644AADF" w14:textId="77777777" w:rsidR="007E16B4" w:rsidRPr="009B2F7E" w:rsidRDefault="007E16B4" w:rsidP="007E16B4">
      <w:pPr>
        <w:pStyle w:val="1"/>
        <w:rPr>
          <w:rFonts w:ascii="Times New Roman" w:hAnsi="Times New Roman" w:cs="Times New Roman"/>
          <w:sz w:val="28"/>
          <w:szCs w:val="28"/>
          <w:lang w:val="en-US"/>
        </w:rPr>
      </w:pPr>
      <w:bookmarkStart w:id="25" w:name="_Toc102508773"/>
      <w:bookmarkStart w:id="26" w:name="_Toc132515372"/>
      <w:r w:rsidRPr="009B2F7E">
        <w:rPr>
          <w:rFonts w:ascii="Times New Roman" w:hAnsi="Times New Roman" w:cs="Times New Roman"/>
          <w:sz w:val="28"/>
          <w:szCs w:val="28"/>
          <w:lang w:val="en-US"/>
        </w:rPr>
        <w:t>10. Approval</w:t>
      </w:r>
      <w:bookmarkEnd w:id="25"/>
      <w:bookmarkEnd w:id="26"/>
    </w:p>
    <w:tbl>
      <w:tblPr>
        <w:tblW w:w="0" w:type="auto"/>
        <w:tblLayout w:type="fixed"/>
        <w:tblLook w:val="0400" w:firstRow="0" w:lastRow="0" w:firstColumn="0" w:lastColumn="0" w:noHBand="0" w:noVBand="1"/>
      </w:tblPr>
      <w:tblGrid>
        <w:gridCol w:w="9015"/>
      </w:tblGrid>
      <w:tr w:rsidR="007E16B4" w:rsidRPr="00BA7610" w14:paraId="1F9F2C3D" w14:textId="77777777" w:rsidTr="00A40D7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5C0640" w14:textId="77777777" w:rsidR="007E16B4" w:rsidRPr="009B2F7E" w:rsidRDefault="007E16B4" w:rsidP="00A40D71">
            <w:pPr>
              <w:spacing w:line="276" w:lineRule="auto"/>
              <w:ind w:firstLine="709"/>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0C68ABE8" w14:textId="77777777" w:rsidR="007E16B4" w:rsidRPr="009B2F7E" w:rsidRDefault="007E16B4" w:rsidP="00A40D71">
            <w:pPr>
              <w:spacing w:line="276" w:lineRule="auto"/>
              <w:ind w:firstLine="709"/>
              <w:rPr>
                <w:rFonts w:ascii="Times New Roman" w:hAnsi="Times New Roman" w:cs="Times New Roman"/>
                <w:sz w:val="28"/>
                <w:szCs w:val="28"/>
                <w:lang w:val="en-US"/>
              </w:rPr>
            </w:pPr>
            <w:r w:rsidRPr="009B2F7E">
              <w:rPr>
                <w:rFonts w:ascii="Times New Roman" w:eastAsia="Times New Roman" w:hAnsi="Times New Roman" w:cs="Times New Roman"/>
                <w:sz w:val="28"/>
                <w:szCs w:val="28"/>
                <w:lang w:val="en-US"/>
              </w:rPr>
              <w:t xml:space="preserve">- Scale up all developed curricula in pedagogical universities </w:t>
            </w:r>
          </w:p>
          <w:p w14:paraId="269790EA" w14:textId="77777777" w:rsidR="007E16B4" w:rsidRPr="009B2F7E" w:rsidRDefault="007E16B4" w:rsidP="00A40D71">
            <w:pPr>
              <w:spacing w:line="276" w:lineRule="auto"/>
              <w:rPr>
                <w:rFonts w:ascii="Times New Roman" w:hAnsi="Times New Roman" w:cs="Times New Roman"/>
                <w:sz w:val="28"/>
                <w:szCs w:val="28"/>
                <w:lang w:val="en-US"/>
              </w:rPr>
            </w:pPr>
            <w:r w:rsidRPr="009B2F7E">
              <w:rPr>
                <w:rFonts w:ascii="Times New Roman" w:eastAsia="Times New Roman" w:hAnsi="Times New Roman" w:cs="Times New Roman"/>
                <w:b/>
                <w:bCs/>
                <w:sz w:val="28"/>
                <w:szCs w:val="28"/>
                <w:lang w:val="en-US"/>
              </w:rPr>
              <w:t xml:space="preserve"> </w:t>
            </w:r>
          </w:p>
        </w:tc>
      </w:tr>
    </w:tbl>
    <w:p w14:paraId="3870E1B9" w14:textId="77777777" w:rsidR="007E16B4" w:rsidRPr="009B2F7E" w:rsidRDefault="007E16B4" w:rsidP="007E16B4">
      <w:pPr>
        <w:spacing w:line="276" w:lineRule="auto"/>
        <w:rPr>
          <w:rFonts w:ascii="Times New Roman" w:eastAsia="Times New Roman" w:hAnsi="Times New Roman" w:cs="Times New Roman"/>
          <w:b/>
          <w:sz w:val="28"/>
          <w:szCs w:val="28"/>
          <w:lang w:val="en-US"/>
        </w:rPr>
      </w:pPr>
    </w:p>
    <w:p w14:paraId="5D904D92" w14:textId="77777777" w:rsidR="007E16B4" w:rsidRPr="009B2F7E" w:rsidRDefault="007E16B4" w:rsidP="007E16B4">
      <w:pPr>
        <w:rPr>
          <w:rFonts w:ascii="Times New Roman" w:hAnsi="Times New Roman" w:cs="Times New Roman"/>
          <w:sz w:val="28"/>
          <w:szCs w:val="28"/>
          <w:lang w:val="en-US"/>
        </w:rPr>
      </w:pPr>
      <w:r w:rsidRPr="009B2F7E">
        <w:rPr>
          <w:rFonts w:ascii="Times New Roman" w:hAnsi="Times New Roman" w:cs="Times New Roman"/>
          <w:sz w:val="28"/>
          <w:szCs w:val="28"/>
          <w:lang w:val="en-US"/>
        </w:rPr>
        <w:br w:type="page"/>
      </w:r>
    </w:p>
    <w:p w14:paraId="03FCD24E" w14:textId="77777777" w:rsidR="007E16B4" w:rsidRPr="009B2F7E" w:rsidRDefault="007E16B4" w:rsidP="007E16B4">
      <w:pPr>
        <w:pStyle w:val="1"/>
        <w:rPr>
          <w:rFonts w:ascii="Times New Roman" w:hAnsi="Times New Roman" w:cs="Times New Roman"/>
          <w:sz w:val="28"/>
          <w:szCs w:val="28"/>
          <w:lang w:val="en-US"/>
        </w:rPr>
      </w:pPr>
      <w:bookmarkStart w:id="27" w:name="_Toc102508774"/>
      <w:bookmarkStart w:id="28" w:name="_Toc132515373"/>
      <w:r w:rsidRPr="009B2F7E">
        <w:rPr>
          <w:rFonts w:ascii="Times New Roman" w:hAnsi="Times New Roman" w:cs="Times New Roman"/>
          <w:b/>
          <w:bCs/>
          <w:sz w:val="28"/>
          <w:szCs w:val="28"/>
          <w:lang w:val="en-US"/>
        </w:rPr>
        <w:lastRenderedPageBreak/>
        <w:t>APPENDIX 1</w:t>
      </w:r>
      <w:r w:rsidRPr="009B2F7E">
        <w:rPr>
          <w:rFonts w:ascii="Times New Roman" w:hAnsi="Times New Roman" w:cs="Times New Roman"/>
          <w:sz w:val="28"/>
          <w:szCs w:val="28"/>
          <w:lang w:val="en-US"/>
        </w:rPr>
        <w:t>: Main principles of the curriculum</w:t>
      </w:r>
      <w:bookmarkEnd w:id="27"/>
      <w:bookmarkEnd w:id="28"/>
      <w:r w:rsidRPr="009B2F7E">
        <w:rPr>
          <w:rFonts w:ascii="Times New Roman" w:hAnsi="Times New Roman" w:cs="Times New Roman"/>
          <w:sz w:val="28"/>
          <w:szCs w:val="28"/>
          <w:lang w:val="en-US"/>
        </w:rPr>
        <w:t xml:space="preserve"> </w:t>
      </w:r>
    </w:p>
    <w:p w14:paraId="151C9BE8" w14:textId="77777777" w:rsidR="007E16B4" w:rsidRPr="009B2F7E" w:rsidRDefault="007E16B4" w:rsidP="007E16B4">
      <w:pPr>
        <w:spacing w:after="0" w:line="240" w:lineRule="auto"/>
        <w:jc w:val="both"/>
        <w:rPr>
          <w:rFonts w:ascii="Times New Roman" w:hAnsi="Times New Roman" w:cs="Times New Roman"/>
          <w:i/>
          <w:iCs/>
          <w:sz w:val="28"/>
          <w:szCs w:val="28"/>
          <w:lang w:val="en-US"/>
        </w:rPr>
      </w:pPr>
    </w:p>
    <w:p w14:paraId="0595D526" w14:textId="77777777" w:rsidR="007E16B4" w:rsidRPr="009B2F7E" w:rsidRDefault="007E16B4" w:rsidP="007E16B4">
      <w:pPr>
        <w:spacing w:after="0" w:line="240" w:lineRule="auto"/>
        <w:jc w:val="both"/>
        <w:rPr>
          <w:rFonts w:ascii="Times New Roman" w:hAnsi="Times New Roman" w:cs="Times New Roman"/>
          <w:b/>
          <w:sz w:val="28"/>
          <w:szCs w:val="28"/>
          <w:lang w:val="en-US"/>
        </w:rPr>
      </w:pPr>
      <w:r w:rsidRPr="009B2F7E">
        <w:rPr>
          <w:rFonts w:ascii="Times New Roman" w:hAnsi="Times New Roman" w:cs="Times New Roman"/>
          <w:b/>
          <w:sz w:val="28"/>
          <w:szCs w:val="28"/>
          <w:lang w:val="en-US"/>
        </w:rPr>
        <w:t>Competence-based approach</w:t>
      </w:r>
    </w:p>
    <w:p w14:paraId="601EB951" w14:textId="77777777" w:rsidR="007E16B4" w:rsidRPr="009B2F7E" w:rsidRDefault="007E16B4" w:rsidP="007E16B4">
      <w:pPr>
        <w:spacing w:after="0" w:line="240" w:lineRule="auto"/>
        <w:jc w:val="both"/>
        <w:rPr>
          <w:rFonts w:ascii="Times New Roman" w:hAnsi="Times New Roman" w:cs="Times New Roman"/>
          <w:b/>
          <w:sz w:val="28"/>
          <w:szCs w:val="28"/>
          <w:lang w:val="en-US"/>
        </w:rPr>
      </w:pPr>
    </w:p>
    <w:p w14:paraId="15B84034"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5883D452"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547527ED"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competence. Planning competence-based learning thus starts at degree programme level and is then realised at study unit level through the learning outcomes, the execution of the study unit and its assessment.</w:t>
      </w:r>
    </w:p>
    <w:p w14:paraId="2D899CA5"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134B2EDA"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46510A8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     </w:t>
      </w:r>
    </w:p>
    <w:p w14:paraId="2E0ECD9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modules, courses and study modes support the development of the competencies, c) how is it ensured that the degree program and the learning objectives of the </w:t>
      </w:r>
      <w:r w:rsidRPr="009B2F7E">
        <w:rPr>
          <w:rFonts w:ascii="Times New Roman" w:hAnsi="Times New Roman" w:cs="Times New Roman"/>
          <w:sz w:val="28"/>
          <w:szCs w:val="28"/>
          <w:lang w:val="en-US"/>
        </w:rPr>
        <w:lastRenderedPageBreak/>
        <w:t>courses form a coherent entity supporting the development of the competencies, and d) how is it possible for students to make their competence visible (assessment related decision)</w:t>
      </w:r>
    </w:p>
    <w:p w14:paraId="08F2ECAF"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6A6EB795"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 </w:t>
      </w:r>
    </w:p>
    <w:p w14:paraId="3485D04E" w14:textId="77777777" w:rsidR="007E16B4" w:rsidRPr="009B2F7E" w:rsidRDefault="007E16B4" w:rsidP="007E16B4">
      <w:pPr>
        <w:spacing w:after="0" w:line="240" w:lineRule="auto"/>
        <w:jc w:val="both"/>
        <w:rPr>
          <w:rFonts w:ascii="Times New Roman" w:hAnsi="Times New Roman" w:cs="Times New Roman"/>
          <w:b/>
          <w:sz w:val="28"/>
          <w:szCs w:val="28"/>
          <w:lang w:val="en-US"/>
        </w:rPr>
      </w:pPr>
      <w:r w:rsidRPr="009B2F7E">
        <w:rPr>
          <w:rFonts w:ascii="Times New Roman" w:hAnsi="Times New Roman" w:cs="Times New Roman"/>
          <w:b/>
          <w:sz w:val="28"/>
          <w:szCs w:val="28"/>
          <w:lang w:val="en-US"/>
        </w:rPr>
        <w:t>Student-centred approach &amp; Active Learning Methodologies</w:t>
      </w:r>
    </w:p>
    <w:p w14:paraId="0C951FDF" w14:textId="77777777" w:rsidR="007E16B4" w:rsidRPr="009B2F7E" w:rsidRDefault="007E16B4" w:rsidP="007E16B4">
      <w:pPr>
        <w:spacing w:after="0" w:line="240" w:lineRule="auto"/>
        <w:jc w:val="both"/>
        <w:rPr>
          <w:rFonts w:ascii="Times New Roman" w:hAnsi="Times New Roman" w:cs="Times New Roman"/>
          <w:b/>
          <w:sz w:val="28"/>
          <w:szCs w:val="28"/>
          <w:lang w:val="en-US"/>
        </w:rPr>
      </w:pPr>
    </w:p>
    <w:p w14:paraId="4FF47831"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70B3C2E5"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 </w:t>
      </w:r>
    </w:p>
    <w:p w14:paraId="3B48B5E4"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from the perspective of which methods support the attainment of the intended learning outcomes in a best possible way. </w:t>
      </w:r>
    </w:p>
    <w:p w14:paraId="6F76B87A" w14:textId="77777777" w:rsidR="007E16B4" w:rsidRPr="009B2F7E" w:rsidRDefault="007E16B4" w:rsidP="007E16B4">
      <w:pPr>
        <w:spacing w:after="0" w:line="240" w:lineRule="auto"/>
        <w:jc w:val="both"/>
        <w:rPr>
          <w:rFonts w:ascii="Times New Roman" w:hAnsi="Times New Roman" w:cs="Times New Roman"/>
          <w:b/>
          <w:bCs/>
          <w:sz w:val="28"/>
          <w:szCs w:val="28"/>
          <w:lang w:val="en-US"/>
        </w:rPr>
      </w:pPr>
    </w:p>
    <w:p w14:paraId="3890198E" w14:textId="77777777" w:rsidR="007E16B4" w:rsidRPr="009B2F7E" w:rsidRDefault="007E16B4" w:rsidP="007E16B4">
      <w:pPr>
        <w:spacing w:after="0" w:line="240" w:lineRule="auto"/>
        <w:jc w:val="both"/>
        <w:rPr>
          <w:rFonts w:ascii="Times New Roman" w:hAnsi="Times New Roman" w:cs="Times New Roman"/>
          <w:b/>
          <w:sz w:val="28"/>
          <w:szCs w:val="28"/>
          <w:lang w:val="en-US"/>
        </w:rPr>
      </w:pPr>
      <w:r w:rsidRPr="009B2F7E">
        <w:rPr>
          <w:rFonts w:ascii="Times New Roman" w:hAnsi="Times New Roman" w:cs="Times New Roman"/>
          <w:b/>
          <w:sz w:val="28"/>
          <w:szCs w:val="28"/>
          <w:lang w:val="en-US"/>
        </w:rPr>
        <w:t>Constructive alignment</w:t>
      </w:r>
    </w:p>
    <w:p w14:paraId="0B313288" w14:textId="77777777" w:rsidR="007E16B4" w:rsidRPr="009B2F7E" w:rsidRDefault="007E16B4" w:rsidP="007E16B4">
      <w:pPr>
        <w:spacing w:after="0" w:line="240" w:lineRule="auto"/>
        <w:jc w:val="both"/>
        <w:rPr>
          <w:rFonts w:ascii="Times New Roman" w:hAnsi="Times New Roman" w:cs="Times New Roman"/>
          <w:b/>
          <w:sz w:val="28"/>
          <w:szCs w:val="28"/>
          <w:lang w:val="en-US"/>
        </w:rPr>
      </w:pPr>
    </w:p>
    <w:p w14:paraId="796C4BF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4AAC3F24"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4CFF2942"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73DEB95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427A36AC"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65903122"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Figure 1. Illustration of constructive alignment</w:t>
      </w:r>
    </w:p>
    <w:p w14:paraId="67B9DE95" w14:textId="77777777" w:rsidR="007E16B4" w:rsidRPr="009B2F7E" w:rsidRDefault="007E16B4" w:rsidP="007E16B4">
      <w:pPr>
        <w:spacing w:after="0" w:line="240" w:lineRule="auto"/>
        <w:jc w:val="both"/>
        <w:rPr>
          <w:rFonts w:ascii="Times New Roman" w:hAnsi="Times New Roman" w:cs="Times New Roman"/>
          <w:color w:val="FF0000"/>
          <w:sz w:val="28"/>
          <w:szCs w:val="28"/>
          <w:lang w:val="en-US"/>
        </w:rPr>
      </w:pPr>
      <w:r w:rsidRPr="009B2F7E">
        <w:rPr>
          <w:rFonts w:ascii="Times New Roman" w:hAnsi="Times New Roman" w:cs="Times New Roman"/>
          <w:noProof/>
          <w:sz w:val="28"/>
          <w:szCs w:val="28"/>
          <w:lang w:val="en-GB" w:eastAsia="en-GB"/>
        </w:rPr>
        <w:lastRenderedPageBreak/>
        <w:drawing>
          <wp:inline distT="0" distB="0" distL="0" distR="0" wp14:anchorId="3683154F" wp14:editId="5DD5544F">
            <wp:extent cx="2765380" cy="2447925"/>
            <wp:effectExtent l="0" t="0" r="0" b="0"/>
            <wp:docPr id="1"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609CF649" w14:textId="77777777" w:rsidR="007E16B4" w:rsidRPr="009B2F7E" w:rsidRDefault="007E16B4" w:rsidP="007E16B4">
      <w:pPr>
        <w:spacing w:after="0" w:line="240" w:lineRule="auto"/>
        <w:jc w:val="both"/>
        <w:rPr>
          <w:rFonts w:ascii="Times New Roman" w:hAnsi="Times New Roman" w:cs="Times New Roman"/>
          <w:i/>
          <w:iCs/>
          <w:sz w:val="28"/>
          <w:szCs w:val="28"/>
          <w:lang w:val="en-US"/>
        </w:rPr>
      </w:pPr>
    </w:p>
    <w:p w14:paraId="00A1278A" w14:textId="77777777" w:rsidR="007E16B4" w:rsidRPr="009B2F7E" w:rsidRDefault="007E16B4" w:rsidP="007E16B4">
      <w:pPr>
        <w:spacing w:after="0" w:line="240" w:lineRule="auto"/>
        <w:jc w:val="both"/>
        <w:rPr>
          <w:rFonts w:ascii="Times New Roman" w:hAnsi="Times New Roman" w:cs="Times New Roman"/>
          <w:b/>
          <w:bCs/>
          <w:sz w:val="28"/>
          <w:szCs w:val="28"/>
          <w:lang w:val="en-US"/>
        </w:rPr>
      </w:pPr>
      <w:r w:rsidRPr="009B2F7E">
        <w:rPr>
          <w:rFonts w:ascii="Times New Roman" w:hAnsi="Times New Roman" w:cs="Times New Roman"/>
          <w:b/>
          <w:bCs/>
          <w:sz w:val="28"/>
          <w:szCs w:val="28"/>
          <w:lang w:val="en-US"/>
        </w:rPr>
        <w:t>Research-based Initial Teacher Education</w:t>
      </w:r>
    </w:p>
    <w:p w14:paraId="41768484"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7AC69C4F"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30677EA2" w14:textId="77777777" w:rsidR="007E16B4" w:rsidRPr="009B2F7E" w:rsidRDefault="007E16B4" w:rsidP="007E16B4">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007E16B4" w:rsidRPr="00BA7610" w14:paraId="7F6B3A55" w14:textId="77777777" w:rsidTr="00A40D71">
        <w:tc>
          <w:tcPr>
            <w:tcW w:w="4508" w:type="dxa"/>
          </w:tcPr>
          <w:p w14:paraId="0D71D11D"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Teaching content is based on research</w:t>
            </w:r>
          </w:p>
        </w:tc>
        <w:tc>
          <w:tcPr>
            <w:tcW w:w="4508" w:type="dxa"/>
          </w:tcPr>
          <w:p w14:paraId="62700B37"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007E16B4" w:rsidRPr="00BA7610" w14:paraId="3F7B3DD0" w14:textId="77777777" w:rsidTr="00A40D71">
        <w:tc>
          <w:tcPr>
            <w:tcW w:w="4508" w:type="dxa"/>
          </w:tcPr>
          <w:p w14:paraId="4FA9CAA9"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Teaching methods and course design are based on research</w:t>
            </w:r>
            <w:r w:rsidRPr="009B2F7E">
              <w:rPr>
                <w:rFonts w:ascii="Times New Roman" w:hAnsi="Times New Roman" w:cs="Times New Roman"/>
                <w:sz w:val="28"/>
                <w:szCs w:val="28"/>
                <w:lang w:val="en-US"/>
              </w:rPr>
              <w:tab/>
            </w:r>
          </w:p>
        </w:tc>
        <w:tc>
          <w:tcPr>
            <w:tcW w:w="4508" w:type="dxa"/>
          </w:tcPr>
          <w:p w14:paraId="3FD091EE"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benefit from their research work in teacher education and develop their teaching methods accordingly (Cochran-Smith 2005; Krokfors et al. 2011).</w:t>
            </w:r>
            <w:r w:rsidRPr="009B2F7E">
              <w:rPr>
                <w:rFonts w:ascii="Times New Roman" w:hAnsi="Times New Roman" w:cs="Times New Roman"/>
                <w:sz w:val="28"/>
                <w:szCs w:val="28"/>
                <w:lang w:val="en-US"/>
              </w:rPr>
              <w:tab/>
            </w:r>
          </w:p>
        </w:tc>
      </w:tr>
      <w:tr w:rsidR="007E16B4" w:rsidRPr="00BA7610" w14:paraId="3758ABF8" w14:textId="77777777" w:rsidTr="00A40D71">
        <w:tc>
          <w:tcPr>
            <w:tcW w:w="4508" w:type="dxa"/>
          </w:tcPr>
          <w:p w14:paraId="75FF330B"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lastRenderedPageBreak/>
              <w:t>Applying inquiry-oriented methods in teaching</w:t>
            </w:r>
            <w:r w:rsidRPr="009B2F7E">
              <w:rPr>
                <w:rFonts w:ascii="Times New Roman" w:hAnsi="Times New Roman" w:cs="Times New Roman"/>
                <w:sz w:val="28"/>
                <w:szCs w:val="28"/>
                <w:lang w:val="en-US"/>
              </w:rPr>
              <w:tab/>
            </w:r>
          </w:p>
        </w:tc>
        <w:tc>
          <w:tcPr>
            <w:tcW w:w="4508" w:type="dxa"/>
          </w:tcPr>
          <w:p w14:paraId="5A562F12"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9B2F7E">
              <w:rPr>
                <w:rFonts w:ascii="Times New Roman" w:hAnsi="Times New Roman" w:cs="Times New Roman"/>
                <w:sz w:val="28"/>
                <w:szCs w:val="28"/>
                <w:lang w:val="en-US"/>
              </w:rPr>
              <w:tab/>
            </w:r>
          </w:p>
        </w:tc>
      </w:tr>
      <w:tr w:rsidR="007E16B4" w:rsidRPr="00BA7610" w14:paraId="3A73C28F" w14:textId="77777777" w:rsidTr="00A40D71">
        <w:tc>
          <w:tcPr>
            <w:tcW w:w="4508" w:type="dxa"/>
          </w:tcPr>
          <w:p w14:paraId="5FCA082F"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Acting as researchers in teacher education</w:t>
            </w:r>
            <w:r w:rsidRPr="009B2F7E">
              <w:rPr>
                <w:rFonts w:ascii="Times New Roman" w:hAnsi="Times New Roman" w:cs="Times New Roman"/>
                <w:sz w:val="28"/>
                <w:szCs w:val="28"/>
                <w:lang w:val="en-US"/>
              </w:rPr>
              <w:tab/>
            </w:r>
          </w:p>
        </w:tc>
        <w:tc>
          <w:tcPr>
            <w:tcW w:w="4508" w:type="dxa"/>
          </w:tcPr>
          <w:p w14:paraId="64A8CAAA"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9B2F7E">
              <w:rPr>
                <w:rFonts w:ascii="Times New Roman" w:hAnsi="Times New Roman" w:cs="Times New Roman"/>
                <w:sz w:val="28"/>
                <w:szCs w:val="28"/>
                <w:lang w:val="en-US"/>
              </w:rPr>
              <w:tab/>
            </w:r>
          </w:p>
        </w:tc>
      </w:tr>
      <w:tr w:rsidR="007E16B4" w:rsidRPr="00BA7610" w14:paraId="73FC82AA" w14:textId="77777777" w:rsidTr="00A40D71">
        <w:tc>
          <w:tcPr>
            <w:tcW w:w="4508" w:type="dxa"/>
          </w:tcPr>
          <w:p w14:paraId="05FBC9E2"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Encouraging student teachers’ involvement in research work</w:t>
            </w:r>
            <w:r w:rsidRPr="009B2F7E">
              <w:rPr>
                <w:rFonts w:ascii="Times New Roman" w:hAnsi="Times New Roman" w:cs="Times New Roman"/>
                <w:sz w:val="28"/>
                <w:szCs w:val="28"/>
                <w:lang w:val="en-US"/>
              </w:rPr>
              <w:tab/>
            </w:r>
          </w:p>
        </w:tc>
        <w:tc>
          <w:tcPr>
            <w:tcW w:w="4508" w:type="dxa"/>
          </w:tcPr>
          <w:p w14:paraId="277CA617"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9B2F7E">
              <w:rPr>
                <w:rFonts w:ascii="Times New Roman" w:hAnsi="Times New Roman" w:cs="Times New Roman"/>
                <w:sz w:val="28"/>
                <w:szCs w:val="28"/>
                <w:lang w:val="en-US"/>
              </w:rPr>
              <w:tab/>
            </w:r>
          </w:p>
        </w:tc>
      </w:tr>
      <w:tr w:rsidR="007E16B4" w:rsidRPr="00BA7610" w14:paraId="562EEEE8" w14:textId="77777777" w:rsidTr="00A40D71">
        <w:tc>
          <w:tcPr>
            <w:tcW w:w="4508" w:type="dxa"/>
          </w:tcPr>
          <w:p w14:paraId="392DAA72"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A supportive relationship between research and teaching</w:t>
            </w:r>
            <w:r w:rsidRPr="009B2F7E">
              <w:rPr>
                <w:rFonts w:ascii="Times New Roman" w:hAnsi="Times New Roman" w:cs="Times New Roman"/>
                <w:sz w:val="28"/>
                <w:szCs w:val="28"/>
                <w:lang w:val="en-US"/>
              </w:rPr>
              <w:tab/>
            </w:r>
          </w:p>
        </w:tc>
        <w:tc>
          <w:tcPr>
            <w:tcW w:w="4508" w:type="dxa"/>
          </w:tcPr>
          <w:p w14:paraId="27F0A677" w14:textId="77777777" w:rsidR="007E16B4" w:rsidRPr="009B2F7E" w:rsidRDefault="007E16B4" w:rsidP="00A40D71">
            <w:pPr>
              <w:jc w:val="both"/>
              <w:rPr>
                <w:rFonts w:ascii="Times New Roman" w:hAnsi="Times New Roman" w:cs="Times New Roman"/>
                <w:sz w:val="28"/>
                <w:szCs w:val="28"/>
                <w:lang w:val="en-US"/>
              </w:rPr>
            </w:pPr>
            <w:r w:rsidRPr="009B2F7E">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9B2F7E">
              <w:rPr>
                <w:rFonts w:ascii="Times New Roman" w:hAnsi="Times New Roman" w:cs="Times New Roman"/>
                <w:sz w:val="28"/>
                <w:szCs w:val="28"/>
                <w:lang w:val="en-US"/>
              </w:rPr>
              <w:tab/>
            </w:r>
          </w:p>
        </w:tc>
      </w:tr>
    </w:tbl>
    <w:p w14:paraId="619025A7"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Table 1. Forms of research-based teacher education (Cao, Postareff, Lindblom-Ylänne &amp; Toom, 2021</w:t>
      </w:r>
    </w:p>
    <w:p w14:paraId="72015CAB"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394D06A1"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5B0427BA"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4974F139"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2656EBB4"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6F9D239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lastRenderedPageBreak/>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7A6C4C52" w14:textId="77777777" w:rsidR="007E16B4" w:rsidRPr="009B2F7E" w:rsidRDefault="007E16B4" w:rsidP="007E16B4">
      <w:pPr>
        <w:spacing w:after="0" w:line="240" w:lineRule="auto"/>
        <w:jc w:val="both"/>
        <w:rPr>
          <w:rFonts w:ascii="Times New Roman" w:hAnsi="Times New Roman" w:cs="Times New Roman"/>
          <w:i/>
          <w:iCs/>
          <w:sz w:val="28"/>
          <w:szCs w:val="28"/>
          <w:lang w:val="en-US"/>
        </w:rPr>
      </w:pPr>
    </w:p>
    <w:p w14:paraId="27B8E398" w14:textId="77777777" w:rsidR="007E16B4" w:rsidRPr="009B2F7E" w:rsidRDefault="007E16B4" w:rsidP="007E16B4">
      <w:pPr>
        <w:spacing w:after="0" w:line="240" w:lineRule="auto"/>
        <w:jc w:val="both"/>
        <w:rPr>
          <w:rFonts w:ascii="Times New Roman" w:hAnsi="Times New Roman" w:cs="Times New Roman"/>
          <w:b/>
          <w:sz w:val="28"/>
          <w:szCs w:val="28"/>
          <w:lang w:val="en-US"/>
        </w:rPr>
      </w:pPr>
      <w:r w:rsidRPr="009B2F7E">
        <w:rPr>
          <w:rFonts w:ascii="Times New Roman" w:hAnsi="Times New Roman" w:cs="Times New Roman"/>
          <w:b/>
          <w:sz w:val="28"/>
          <w:szCs w:val="28"/>
          <w:lang w:val="en-US"/>
        </w:rPr>
        <w:t>Interdisciplinary learning</w:t>
      </w:r>
    </w:p>
    <w:p w14:paraId="7B001728" w14:textId="77777777" w:rsidR="007E16B4" w:rsidRPr="009B2F7E" w:rsidRDefault="007E16B4" w:rsidP="007E16B4">
      <w:pPr>
        <w:spacing w:after="0" w:line="240" w:lineRule="auto"/>
        <w:jc w:val="both"/>
        <w:rPr>
          <w:rFonts w:ascii="Times New Roman" w:hAnsi="Times New Roman" w:cs="Times New Roman"/>
          <w:b/>
          <w:sz w:val="28"/>
          <w:szCs w:val="28"/>
          <w:lang w:val="en-US"/>
        </w:rPr>
      </w:pPr>
    </w:p>
    <w:p w14:paraId="4D854AAC" w14:textId="77777777" w:rsidR="007E16B4" w:rsidRPr="009B2F7E" w:rsidRDefault="007E16B4" w:rsidP="007E16B4">
      <w:pPr>
        <w:spacing w:after="0" w:line="240" w:lineRule="auto"/>
        <w:jc w:val="both"/>
        <w:rPr>
          <w:rFonts w:ascii="Times New Roman" w:hAnsi="Times New Roman" w:cs="Times New Roman"/>
          <w:i/>
          <w:iCs/>
          <w:sz w:val="28"/>
          <w:szCs w:val="28"/>
          <w:lang w:val="en-US"/>
        </w:rPr>
      </w:pPr>
      <w:r w:rsidRPr="009B2F7E">
        <w:rPr>
          <w:rFonts w:ascii="Times New Roman" w:hAnsi="Times New Roman" w:cs="Times New Roman"/>
          <w:i/>
          <w:iCs/>
          <w:sz w:val="28"/>
          <w:szCs w:val="28"/>
          <w:lang w:val="en-US"/>
        </w:rPr>
        <w:t>Content and Language Integrated Learning (CLIL)</w:t>
      </w:r>
    </w:p>
    <w:p w14:paraId="0D8E8D1E"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30C86934"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1378B74D"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191CBC6C"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7E753E97"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72EF325F"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14:paraId="5D6C48BE"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1E2F7FF6"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w:t>
      </w:r>
      <w:r w:rsidRPr="009B2F7E">
        <w:rPr>
          <w:rFonts w:ascii="Times New Roman" w:hAnsi="Times New Roman" w:cs="Times New Roman"/>
          <w:sz w:val="28"/>
          <w:szCs w:val="28"/>
          <w:lang w:val="en-US"/>
        </w:rPr>
        <w:lastRenderedPageBreak/>
        <w:t xml:space="preserve">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1F4CB92A"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5D684DF5"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058397B5"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245FBD38" w14:textId="77777777" w:rsidR="007E16B4" w:rsidRPr="009B2F7E" w:rsidRDefault="007E16B4" w:rsidP="007E16B4">
      <w:pPr>
        <w:spacing w:after="0" w:line="240" w:lineRule="auto"/>
        <w:jc w:val="both"/>
        <w:rPr>
          <w:rFonts w:ascii="Times New Roman" w:hAnsi="Times New Roman" w:cs="Times New Roman"/>
          <w:i/>
          <w:sz w:val="28"/>
          <w:szCs w:val="28"/>
          <w:lang w:val="en-US"/>
        </w:rPr>
      </w:pPr>
      <w:r w:rsidRPr="009B2F7E">
        <w:rPr>
          <w:rFonts w:ascii="Times New Roman" w:hAnsi="Times New Roman" w:cs="Times New Roman"/>
          <w:i/>
          <w:sz w:val="28"/>
          <w:szCs w:val="28"/>
          <w:lang w:val="en-US"/>
        </w:rPr>
        <w:t>STEM (Science, Technology, Engineering, Mathematics) education</w:t>
      </w:r>
    </w:p>
    <w:p w14:paraId="07EAC53E" w14:textId="77777777" w:rsidR="007E16B4" w:rsidRPr="009B2F7E" w:rsidRDefault="007E16B4" w:rsidP="007E16B4">
      <w:pPr>
        <w:spacing w:after="0" w:line="240" w:lineRule="auto"/>
        <w:jc w:val="both"/>
        <w:rPr>
          <w:rFonts w:ascii="Times New Roman" w:hAnsi="Times New Roman" w:cs="Times New Roman"/>
          <w:i/>
          <w:sz w:val="28"/>
          <w:szCs w:val="28"/>
          <w:lang w:val="en-US"/>
        </w:rPr>
      </w:pPr>
    </w:p>
    <w:p w14:paraId="549DA254"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E69634E"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for Responsible Citizenship. 10.2777/12626). In the ITE curricula in Kazakhstan, the A should include at least developing the English linguistic skills of teacher students (KAZ ITE D-3 Framework Report).</w:t>
      </w:r>
    </w:p>
    <w:p w14:paraId="6C138BAA"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44E1DAEA" w14:textId="77777777" w:rsidR="007E16B4" w:rsidRPr="009B2F7E" w:rsidRDefault="007E16B4" w:rsidP="007E16B4">
      <w:pPr>
        <w:spacing w:after="0" w:line="240" w:lineRule="auto"/>
        <w:jc w:val="both"/>
        <w:rPr>
          <w:rFonts w:ascii="Times New Roman" w:hAnsi="Times New Roman" w:cs="Times New Roman"/>
          <w:b/>
          <w:bCs/>
          <w:iCs/>
          <w:sz w:val="28"/>
          <w:szCs w:val="28"/>
          <w:lang w:val="en-US"/>
        </w:rPr>
      </w:pPr>
      <w:r w:rsidRPr="009B2F7E">
        <w:rPr>
          <w:rFonts w:ascii="Times New Roman" w:hAnsi="Times New Roman" w:cs="Times New Roman"/>
          <w:b/>
          <w:bCs/>
          <w:iCs/>
          <w:sz w:val="28"/>
          <w:szCs w:val="28"/>
          <w:lang w:val="en-US"/>
        </w:rPr>
        <w:t>Digitalisation in Education and Teachers’ Digital competence development</w:t>
      </w:r>
    </w:p>
    <w:p w14:paraId="27981B0D" w14:textId="77777777" w:rsidR="007E16B4" w:rsidRPr="009B2F7E" w:rsidRDefault="007E16B4" w:rsidP="007E16B4">
      <w:pPr>
        <w:spacing w:after="0" w:line="240" w:lineRule="auto"/>
        <w:jc w:val="both"/>
        <w:rPr>
          <w:rFonts w:ascii="Times New Roman" w:hAnsi="Times New Roman" w:cs="Times New Roman"/>
          <w:i/>
          <w:sz w:val="28"/>
          <w:szCs w:val="28"/>
          <w:lang w:val="en-US"/>
        </w:rPr>
      </w:pPr>
    </w:p>
    <w:p w14:paraId="1152859C"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w:t>
      </w:r>
      <w:r w:rsidRPr="009B2F7E">
        <w:rPr>
          <w:rFonts w:ascii="Times New Roman" w:hAnsi="Times New Roman" w:cs="Times New Roman"/>
          <w:sz w:val="28"/>
          <w:szCs w:val="28"/>
          <w:lang w:val="en-US"/>
        </w:rPr>
        <w:lastRenderedPageBreak/>
        <w:t xml:space="preserve">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25DC7AE1"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1662CEFA"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67AAFA00"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2545C026"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7FE925BA"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2E594C0E" w14:textId="77777777" w:rsidR="007E16B4" w:rsidRPr="009B2F7E" w:rsidRDefault="007E16B4" w:rsidP="007E16B4">
      <w:pPr>
        <w:spacing w:after="0" w:line="240" w:lineRule="auto"/>
        <w:jc w:val="both"/>
        <w:rPr>
          <w:rFonts w:ascii="Times New Roman" w:hAnsi="Times New Roman" w:cs="Times New Roman"/>
          <w:b/>
          <w:bCs/>
          <w:iCs/>
          <w:sz w:val="28"/>
          <w:szCs w:val="28"/>
          <w:lang w:val="en-US"/>
        </w:rPr>
      </w:pPr>
      <w:r w:rsidRPr="009B2F7E">
        <w:rPr>
          <w:rFonts w:ascii="Times New Roman" w:hAnsi="Times New Roman" w:cs="Times New Roman"/>
          <w:b/>
          <w:bCs/>
          <w:iCs/>
          <w:sz w:val="28"/>
          <w:szCs w:val="28"/>
          <w:lang w:val="en-US"/>
        </w:rPr>
        <w:t>Inclusion in education and recognition of different learners</w:t>
      </w:r>
    </w:p>
    <w:p w14:paraId="32C775C0" w14:textId="77777777" w:rsidR="007E16B4" w:rsidRPr="009B2F7E" w:rsidRDefault="007E16B4" w:rsidP="007E16B4">
      <w:pPr>
        <w:spacing w:after="0" w:line="240" w:lineRule="auto"/>
        <w:jc w:val="both"/>
        <w:rPr>
          <w:rFonts w:ascii="Times New Roman" w:hAnsi="Times New Roman" w:cs="Times New Roman"/>
          <w:i/>
          <w:sz w:val="28"/>
          <w:szCs w:val="28"/>
          <w:lang w:val="en-US"/>
        </w:rPr>
      </w:pPr>
    </w:p>
    <w:p w14:paraId="28FD173A"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1070C2B2"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50E9EA19"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centre. The key words in education are educational equality, accessibility, </w:t>
      </w:r>
      <w:r w:rsidRPr="009B2F7E">
        <w:rPr>
          <w:rFonts w:ascii="Times New Roman" w:hAnsi="Times New Roman" w:cs="Times New Roman"/>
          <w:sz w:val="28"/>
          <w:szCs w:val="28"/>
          <w:lang w:val="en-US"/>
        </w:rPr>
        <w:lastRenderedPageBreak/>
        <w:t>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38C6AD34"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38EF81DA" w14:textId="77777777" w:rsidR="007E16B4" w:rsidRPr="009B2F7E" w:rsidRDefault="007E16B4" w:rsidP="007E16B4">
      <w:pPr>
        <w:spacing w:after="0" w:line="240" w:lineRule="auto"/>
        <w:jc w:val="both"/>
        <w:rPr>
          <w:rFonts w:ascii="Times New Roman" w:hAnsi="Times New Roman" w:cs="Times New Roman"/>
          <w:b/>
          <w:bCs/>
          <w:iCs/>
          <w:sz w:val="28"/>
          <w:szCs w:val="28"/>
          <w:lang w:val="en-US"/>
        </w:rPr>
      </w:pPr>
      <w:r w:rsidRPr="009B2F7E">
        <w:rPr>
          <w:rFonts w:ascii="Times New Roman" w:hAnsi="Times New Roman" w:cs="Times New Roman"/>
          <w:b/>
          <w:bCs/>
          <w:iCs/>
          <w:sz w:val="28"/>
          <w:szCs w:val="28"/>
          <w:lang w:val="en-US"/>
        </w:rPr>
        <w:t>Teachers’ professional development and change management</w:t>
      </w:r>
    </w:p>
    <w:p w14:paraId="5755597E" w14:textId="77777777" w:rsidR="007E16B4" w:rsidRPr="009B2F7E" w:rsidRDefault="007E16B4" w:rsidP="007E16B4">
      <w:pPr>
        <w:spacing w:after="0" w:line="240" w:lineRule="auto"/>
        <w:jc w:val="both"/>
        <w:rPr>
          <w:rFonts w:ascii="Times New Roman" w:hAnsi="Times New Roman" w:cs="Times New Roman"/>
          <w:i/>
          <w:sz w:val="28"/>
          <w:szCs w:val="28"/>
          <w:lang w:val="en-US"/>
        </w:rPr>
      </w:pPr>
    </w:p>
    <w:p w14:paraId="005713B0"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279B0368"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00DE76AB"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students, in order to become more effective in facilitating student learning (Åkerlind, 2007).</w:t>
      </w:r>
    </w:p>
    <w:p w14:paraId="717B1D5D"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1B226F2D"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w:t>
      </w:r>
      <w:r w:rsidRPr="009B2F7E">
        <w:rPr>
          <w:rFonts w:ascii="Times New Roman" w:hAnsi="Times New Roman" w:cs="Times New Roman"/>
          <w:sz w:val="28"/>
          <w:szCs w:val="28"/>
          <w:lang w:val="en-US"/>
        </w:rPr>
        <w:lastRenderedPageBreak/>
        <w:t>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130FD011" w14:textId="77777777" w:rsidR="007E16B4" w:rsidRPr="009B2F7E" w:rsidRDefault="007E16B4" w:rsidP="007E16B4">
      <w:pPr>
        <w:spacing w:after="0" w:line="240" w:lineRule="auto"/>
        <w:jc w:val="both"/>
        <w:rPr>
          <w:rFonts w:ascii="Times New Roman" w:hAnsi="Times New Roman" w:cs="Times New Roman"/>
          <w:sz w:val="28"/>
          <w:szCs w:val="28"/>
          <w:lang w:val="en-US"/>
        </w:rPr>
      </w:pPr>
    </w:p>
    <w:p w14:paraId="60ADD0EC" w14:textId="77777777" w:rsidR="007E16B4" w:rsidRPr="009B2F7E" w:rsidRDefault="007E16B4" w:rsidP="007E16B4">
      <w:pPr>
        <w:spacing w:after="0" w:line="240" w:lineRule="auto"/>
        <w:jc w:val="both"/>
        <w:rPr>
          <w:rFonts w:ascii="Times New Roman" w:hAnsi="Times New Roman" w:cs="Times New Roman"/>
          <w:sz w:val="28"/>
          <w:szCs w:val="28"/>
          <w:lang w:val="en-US"/>
        </w:rPr>
      </w:pPr>
      <w:r w:rsidRPr="009B2F7E">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0734E925" w14:textId="7DCA2DBF" w:rsidR="008F5529" w:rsidRDefault="008F5529">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0820E39" w14:textId="77777777" w:rsidR="008F5529" w:rsidRPr="00A82F0B" w:rsidRDefault="008F5529" w:rsidP="008F5529">
      <w:pPr>
        <w:pStyle w:val="1"/>
        <w:jc w:val="both"/>
        <w:rPr>
          <w:rFonts w:ascii="Times New Roman" w:eastAsia="Times New Roman" w:hAnsi="Times New Roman" w:cs="Times New Roman"/>
          <w:sz w:val="28"/>
          <w:szCs w:val="28"/>
          <w:lang w:val="en-US"/>
        </w:rPr>
      </w:pPr>
      <w:bookmarkStart w:id="29" w:name="_Toc120475423"/>
      <w:bookmarkStart w:id="30" w:name="_Toc120476653"/>
      <w:bookmarkStart w:id="31" w:name="_Toc126841719"/>
      <w:bookmarkStart w:id="32" w:name="_Toc127281443"/>
      <w:bookmarkStart w:id="33" w:name="_Toc132515374"/>
      <w:bookmarkStart w:id="34" w:name="_Hlk118050385"/>
      <w:r w:rsidRPr="00A82F0B">
        <w:rPr>
          <w:rFonts w:ascii="Times New Roman" w:eastAsia="Times New Roman" w:hAnsi="Times New Roman" w:cs="Times New Roman"/>
          <w:b/>
          <w:bCs/>
          <w:sz w:val="28"/>
          <w:szCs w:val="28"/>
          <w:lang w:val="en-US"/>
        </w:rPr>
        <w:lastRenderedPageBreak/>
        <w:t>Literature</w:t>
      </w:r>
      <w:bookmarkEnd w:id="29"/>
      <w:bookmarkEnd w:id="30"/>
      <w:bookmarkEnd w:id="31"/>
      <w:bookmarkEnd w:id="32"/>
      <w:bookmarkEnd w:id="33"/>
      <w:r w:rsidRPr="00A82F0B">
        <w:rPr>
          <w:rFonts w:ascii="Times New Roman" w:eastAsia="Times New Roman" w:hAnsi="Times New Roman" w:cs="Times New Roman"/>
          <w:sz w:val="28"/>
          <w:szCs w:val="28"/>
          <w:lang w:val="en-US"/>
        </w:rPr>
        <w:t xml:space="preserve"> </w:t>
      </w:r>
    </w:p>
    <w:p w14:paraId="5868815D"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3C37B2C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Beijaard, D., Meijer, P. C., &amp; Verloop,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3FD1C4D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D7982C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699B3D9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396014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2CBACDB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572BAAD"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6D70467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74CA90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Boud, D. &amp; Falchikov,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22FD9BB5"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64B35A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3E55819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15A1DF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293C032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E514C5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0FE9FA9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E3F8F88"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From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Hornberger, p. 1200–1214. Boston: Springer US. </w:t>
      </w:r>
    </w:p>
    <w:p w14:paraId="077226FB"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414E251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6DF23FF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18BF72B"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Delanoy, and L. Volkmann, p. 1–19. Heidelberg: Carl Winter. </w:t>
      </w:r>
    </w:p>
    <w:p w14:paraId="7195CE6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B1C8F4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lastRenderedPageBreak/>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31B162D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D29E05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4A8F7A3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D4F598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682A84E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423A861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5A36DBD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59CF637"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719E626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4324C7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8F5529">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78ABF72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835540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30E6829D"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62D9FA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6F534CC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9B4FFC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5FC44F0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918971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Garrison, D. R., &amp; Kanuka,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0F67FA4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2F9823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Guskey,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5905143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32E5E145"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A82F0B">
        <w:rPr>
          <w:rFonts w:ascii="Times New Roman" w:eastAsia="Times New Roman" w:hAnsi="Times New Roman" w:cs="Times New Roman"/>
          <w:i/>
          <w:iCs/>
          <w:sz w:val="28"/>
          <w:szCs w:val="28"/>
          <w:lang w:val="en-US"/>
        </w:rPr>
        <w:t>Science 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37FFD2A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C405E0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lastRenderedPageBreak/>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7C640FD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5C01767" w14:textId="77777777" w:rsidR="008F5529" w:rsidRPr="00A82F0B" w:rsidRDefault="008F5529" w:rsidP="008F5529">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554E86B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4093BC9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7EB745C5"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57FC910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0F537F5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14944B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 xml:space="preserve">Investigating Finnish Teacher Educators’ Views on Research-based  Teacher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42DDC99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518C818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1651C45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59E58B6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5621D3CB"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AC709BB"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70CD35DB"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B97F43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Servicio de Publicaciones de la Universidad de Córdoba. </w:t>
      </w:r>
    </w:p>
    <w:p w14:paraId="5F7FC95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445C5B7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Mehisto, P., Marsh, D. &amp; Frigols,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262D889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3BDD268D"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2E1CBD1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F8E512E"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1CD0BE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24F8879"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603349B8"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AA007C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58579218"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
        </w:rPr>
      </w:pPr>
    </w:p>
    <w:p w14:paraId="328C880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544B17D5"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
        </w:rPr>
      </w:pPr>
    </w:p>
    <w:p w14:paraId="5FDE356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Osguthorpe,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6AB4516A"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2A43FE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A82F0B">
        <w:rPr>
          <w:rFonts w:ascii="Times New Roman" w:eastAsia="Times New Roman" w:hAnsi="Times New Roman" w:cs="Times New Roman"/>
          <w:i/>
          <w:iCs/>
          <w:sz w:val="28"/>
          <w:szCs w:val="28"/>
          <w:lang w:val="en-US"/>
        </w:rPr>
        <w:t>Ammattikasvatuksen aikakauskirja</w:t>
      </w:r>
      <w:r w:rsidRPr="00A82F0B">
        <w:rPr>
          <w:rFonts w:ascii="Times New Roman" w:eastAsia="Times New Roman" w:hAnsi="Times New Roman" w:cs="Times New Roman"/>
          <w:sz w:val="28"/>
          <w:szCs w:val="28"/>
          <w:lang w:val="en-US"/>
        </w:rPr>
        <w:t xml:space="preserve">, 4, 2021. </w:t>
      </w:r>
    </w:p>
    <w:p w14:paraId="1234461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A7139D7"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762596">
        <w:rPr>
          <w:rFonts w:ascii="Times New Roman" w:eastAsia="Times New Roman" w:hAnsi="Times New Roman" w:cs="Times New Roman"/>
          <w:sz w:val="28"/>
          <w:szCs w:val="28"/>
          <w:lang w:val="en-US"/>
        </w:rPr>
        <w:t xml:space="preserve">Postareff, L., Lindblom-Ylänne, S., &amp; Nevgi,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64C4DF5F"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FBA197F"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5171231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C5CBA5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8F5529">
        <w:rPr>
          <w:rFonts w:ascii="Times New Roman" w:eastAsia="Times New Roman" w:hAnsi="Times New Roman" w:cs="Times New Roman"/>
          <w:sz w:val="28"/>
          <w:szCs w:val="28"/>
          <w:lang w:val="en-US"/>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0C64AAC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CF7E61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and Science. https://www.european-agency.org/sites/default/files/salamanca-statement-and-framework.pdf </w:t>
      </w:r>
    </w:p>
    <w:p w14:paraId="1D41CAE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010F621"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25BF020B"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BBE205D"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lastRenderedPageBreak/>
        <w:t>Sharplin, E., Ibrasheva, A., Shamatov, D., Rakisheva, A. (2020). Analysis of Teacher Education in Kazakhstan in Context of Modern International Practice. Bulletin of KazNU, Pedagogical Series, 64(3), pp. 12-27. </w:t>
      </w:r>
    </w:p>
    <w:p w14:paraId="37EC5206"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0013798A"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62A4FF2"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0499BDB" w14:textId="77777777" w:rsidR="008F5529" w:rsidRPr="00A82F0B" w:rsidRDefault="008F5529" w:rsidP="008F5529">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42ECF6BF"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7C2CB04"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6F312D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5625EF3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0857AEB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26D539E8"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E25DD7">
        <w:rPr>
          <w:rFonts w:ascii="Times New Roman" w:eastAsia="Times New Roman" w:hAnsi="Times New Roman" w:cs="Times New Roman"/>
          <w:sz w:val="28"/>
          <w:szCs w:val="28"/>
          <w:lang w:val="en-US"/>
        </w:rPr>
        <w:t xml:space="preserve">Toom, A., Kynäslahti, H., Krokfors, L., Jyrhämä, R., Byman, R., Stenberg, K., Maaranen, K., &amp; Kansanen, P. (2010). </w:t>
      </w:r>
      <w:r w:rsidRPr="00A82F0B">
        <w:rPr>
          <w:rFonts w:ascii="Times New Roman" w:eastAsia="Times New Roman" w:hAnsi="Times New Roman" w:cs="Times New Roman"/>
          <w:sz w:val="28"/>
          <w:szCs w:val="28"/>
          <w:lang w:val="en-US"/>
        </w:rPr>
        <w:t xml:space="preserve">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5D1B33F3"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7A4D3BB" w14:textId="77777777" w:rsidR="008F5529" w:rsidRPr="00A82F0B" w:rsidRDefault="008F5529" w:rsidP="008F5529">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095BA0B4" w14:textId="77777777" w:rsidR="008F5529" w:rsidRPr="00A82F0B" w:rsidRDefault="008F5529" w:rsidP="008F5529">
      <w:pPr>
        <w:spacing w:after="0" w:line="240" w:lineRule="auto"/>
        <w:jc w:val="both"/>
        <w:rPr>
          <w:rFonts w:ascii="Times New Roman" w:eastAsia="Times New Roman" w:hAnsi="Times New Roman" w:cs="Times New Roman"/>
          <w:sz w:val="28"/>
          <w:szCs w:val="28"/>
        </w:rPr>
      </w:pPr>
    </w:p>
    <w:p w14:paraId="1B30BEEF"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38198A60"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46DE5D84" w14:textId="77777777" w:rsidR="008F5529" w:rsidRPr="00A82F0B" w:rsidRDefault="008F5529" w:rsidP="008F5529">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A82F0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5BB66638"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7F7C674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629409EE"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644DCD32"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17C5D9EC" w14:textId="77777777" w:rsidR="008F5529" w:rsidRPr="00A82F0B" w:rsidRDefault="008F5529" w:rsidP="008F5529">
      <w:pPr>
        <w:spacing w:after="0" w:line="240" w:lineRule="auto"/>
        <w:jc w:val="both"/>
        <w:rPr>
          <w:rFonts w:ascii="Times New Roman" w:eastAsia="Times New Roman" w:hAnsi="Times New Roman" w:cs="Times New Roman"/>
          <w:sz w:val="28"/>
          <w:szCs w:val="28"/>
          <w:lang w:val="en-US"/>
        </w:rPr>
      </w:pPr>
    </w:p>
    <w:p w14:paraId="13E0EA24" w14:textId="79D1EA96" w:rsidR="00A6721A" w:rsidRPr="008F5529" w:rsidRDefault="008F5529" w:rsidP="008F5529">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Åkerlind,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bookmarkEnd w:id="34"/>
    </w:p>
    <w:sectPr w:rsidR="00A6721A" w:rsidRPr="008F5529" w:rsidSect="00BC67B0">
      <w:footerReference w:type="default" r:id="rId13"/>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B9299" w14:textId="77777777" w:rsidR="004A4D4F" w:rsidRDefault="004A4D4F" w:rsidP="00FC2F4F">
      <w:pPr>
        <w:spacing w:after="0" w:line="240" w:lineRule="auto"/>
      </w:pPr>
      <w:r>
        <w:separator/>
      </w:r>
    </w:p>
  </w:endnote>
  <w:endnote w:type="continuationSeparator" w:id="0">
    <w:p w14:paraId="1CF84540" w14:textId="77777777" w:rsidR="004A4D4F" w:rsidRDefault="004A4D4F" w:rsidP="00FC2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086424"/>
      <w:docPartObj>
        <w:docPartGallery w:val="Page Numbers (Bottom of Page)"/>
        <w:docPartUnique/>
      </w:docPartObj>
    </w:sdtPr>
    <w:sdtEndPr/>
    <w:sdtContent>
      <w:p w14:paraId="79858709" w14:textId="442AB473" w:rsidR="00FC2F4F" w:rsidRDefault="00FC2F4F">
        <w:pPr>
          <w:pStyle w:val="ac"/>
          <w:jc w:val="right"/>
        </w:pPr>
        <w:r>
          <w:fldChar w:fldCharType="begin"/>
        </w:r>
        <w:r>
          <w:instrText>PAGE   \* MERGEFORMAT</w:instrText>
        </w:r>
        <w:r>
          <w:fldChar w:fldCharType="separate"/>
        </w:r>
        <w:r w:rsidR="00D9240C" w:rsidRPr="00D9240C">
          <w:rPr>
            <w:noProof/>
            <w:lang w:val="ru-RU"/>
          </w:rPr>
          <w:t>2</w:t>
        </w:r>
        <w:r>
          <w:fldChar w:fldCharType="end"/>
        </w:r>
      </w:p>
    </w:sdtContent>
  </w:sdt>
  <w:p w14:paraId="36C57466" w14:textId="77777777" w:rsidR="00FC2F4F" w:rsidRDefault="00FC2F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C9DA4" w14:textId="77777777" w:rsidR="004A4D4F" w:rsidRDefault="004A4D4F" w:rsidP="00FC2F4F">
      <w:pPr>
        <w:spacing w:after="0" w:line="240" w:lineRule="auto"/>
      </w:pPr>
      <w:r>
        <w:separator/>
      </w:r>
    </w:p>
  </w:footnote>
  <w:footnote w:type="continuationSeparator" w:id="0">
    <w:p w14:paraId="0C69020F" w14:textId="77777777" w:rsidR="004A4D4F" w:rsidRDefault="004A4D4F" w:rsidP="00FC2F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13802"/>
    <w:multiLevelType w:val="hybridMultilevel"/>
    <w:tmpl w:val="7F6CEF4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BF31E57"/>
    <w:multiLevelType w:val="hybridMultilevel"/>
    <w:tmpl w:val="FCE6D104"/>
    <w:lvl w:ilvl="0" w:tplc="3756346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CD15258"/>
    <w:multiLevelType w:val="hybridMultilevel"/>
    <w:tmpl w:val="91C839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3CA5E6A"/>
    <w:multiLevelType w:val="hybridMultilevel"/>
    <w:tmpl w:val="C100B05A"/>
    <w:lvl w:ilvl="0" w:tplc="08090001">
      <w:start w:val="1"/>
      <w:numFmt w:val="bullet"/>
      <w:lvlText w:val=""/>
      <w:lvlJc w:val="left"/>
      <w:pPr>
        <w:ind w:left="1325" w:hanging="360"/>
      </w:pPr>
      <w:rPr>
        <w:rFonts w:ascii="Symbol" w:hAnsi="Symbol" w:hint="default"/>
      </w:rPr>
    </w:lvl>
    <w:lvl w:ilvl="1" w:tplc="08090003" w:tentative="1">
      <w:start w:val="1"/>
      <w:numFmt w:val="bullet"/>
      <w:lvlText w:val="o"/>
      <w:lvlJc w:val="left"/>
      <w:pPr>
        <w:ind w:left="2045" w:hanging="360"/>
      </w:pPr>
      <w:rPr>
        <w:rFonts w:ascii="Courier New" w:hAnsi="Courier New" w:cs="Courier New" w:hint="default"/>
      </w:rPr>
    </w:lvl>
    <w:lvl w:ilvl="2" w:tplc="08090005" w:tentative="1">
      <w:start w:val="1"/>
      <w:numFmt w:val="bullet"/>
      <w:lvlText w:val=""/>
      <w:lvlJc w:val="left"/>
      <w:pPr>
        <w:ind w:left="2765" w:hanging="360"/>
      </w:pPr>
      <w:rPr>
        <w:rFonts w:ascii="Wingdings" w:hAnsi="Wingdings" w:hint="default"/>
      </w:rPr>
    </w:lvl>
    <w:lvl w:ilvl="3" w:tplc="08090001" w:tentative="1">
      <w:start w:val="1"/>
      <w:numFmt w:val="bullet"/>
      <w:lvlText w:val=""/>
      <w:lvlJc w:val="left"/>
      <w:pPr>
        <w:ind w:left="3485" w:hanging="360"/>
      </w:pPr>
      <w:rPr>
        <w:rFonts w:ascii="Symbol" w:hAnsi="Symbol" w:hint="default"/>
      </w:rPr>
    </w:lvl>
    <w:lvl w:ilvl="4" w:tplc="08090003" w:tentative="1">
      <w:start w:val="1"/>
      <w:numFmt w:val="bullet"/>
      <w:lvlText w:val="o"/>
      <w:lvlJc w:val="left"/>
      <w:pPr>
        <w:ind w:left="4205" w:hanging="360"/>
      </w:pPr>
      <w:rPr>
        <w:rFonts w:ascii="Courier New" w:hAnsi="Courier New" w:cs="Courier New" w:hint="default"/>
      </w:rPr>
    </w:lvl>
    <w:lvl w:ilvl="5" w:tplc="08090005" w:tentative="1">
      <w:start w:val="1"/>
      <w:numFmt w:val="bullet"/>
      <w:lvlText w:val=""/>
      <w:lvlJc w:val="left"/>
      <w:pPr>
        <w:ind w:left="4925" w:hanging="360"/>
      </w:pPr>
      <w:rPr>
        <w:rFonts w:ascii="Wingdings" w:hAnsi="Wingdings" w:hint="default"/>
      </w:rPr>
    </w:lvl>
    <w:lvl w:ilvl="6" w:tplc="08090001" w:tentative="1">
      <w:start w:val="1"/>
      <w:numFmt w:val="bullet"/>
      <w:lvlText w:val=""/>
      <w:lvlJc w:val="left"/>
      <w:pPr>
        <w:ind w:left="5645" w:hanging="360"/>
      </w:pPr>
      <w:rPr>
        <w:rFonts w:ascii="Symbol" w:hAnsi="Symbol" w:hint="default"/>
      </w:rPr>
    </w:lvl>
    <w:lvl w:ilvl="7" w:tplc="08090003" w:tentative="1">
      <w:start w:val="1"/>
      <w:numFmt w:val="bullet"/>
      <w:lvlText w:val="o"/>
      <w:lvlJc w:val="left"/>
      <w:pPr>
        <w:ind w:left="6365" w:hanging="360"/>
      </w:pPr>
      <w:rPr>
        <w:rFonts w:ascii="Courier New" w:hAnsi="Courier New" w:cs="Courier New" w:hint="default"/>
      </w:rPr>
    </w:lvl>
    <w:lvl w:ilvl="8" w:tplc="08090005" w:tentative="1">
      <w:start w:val="1"/>
      <w:numFmt w:val="bullet"/>
      <w:lvlText w:val=""/>
      <w:lvlJc w:val="left"/>
      <w:pPr>
        <w:ind w:left="7085" w:hanging="360"/>
      </w:pPr>
      <w:rPr>
        <w:rFonts w:ascii="Wingdings" w:hAnsi="Wingdings" w:hint="default"/>
      </w:rPr>
    </w:lvl>
  </w:abstractNum>
  <w:abstractNum w:abstractNumId="4" w15:restartNumberingAfterBreak="0">
    <w:nsid w:val="16B96DA4"/>
    <w:multiLevelType w:val="hybridMultilevel"/>
    <w:tmpl w:val="0972CA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B344B68"/>
    <w:multiLevelType w:val="hybridMultilevel"/>
    <w:tmpl w:val="25CC4968"/>
    <w:lvl w:ilvl="0" w:tplc="1D383A3A">
      <w:start w:val="1"/>
      <w:numFmt w:val="decimal"/>
      <w:lvlText w:val="%1."/>
      <w:lvlJc w:val="left"/>
      <w:pPr>
        <w:ind w:left="720" w:hanging="360"/>
      </w:pPr>
    </w:lvl>
    <w:lvl w:ilvl="1" w:tplc="1FF42598" w:tentative="1">
      <w:start w:val="1"/>
      <w:numFmt w:val="lowerLetter"/>
      <w:lvlText w:val="%2."/>
      <w:lvlJc w:val="left"/>
      <w:pPr>
        <w:ind w:left="1440" w:hanging="360"/>
      </w:pPr>
    </w:lvl>
    <w:lvl w:ilvl="2" w:tplc="B30437EC" w:tentative="1">
      <w:start w:val="1"/>
      <w:numFmt w:val="lowerRoman"/>
      <w:lvlText w:val="%3."/>
      <w:lvlJc w:val="right"/>
      <w:pPr>
        <w:ind w:left="2160" w:hanging="180"/>
      </w:pPr>
    </w:lvl>
    <w:lvl w:ilvl="3" w:tplc="A1AE2500" w:tentative="1">
      <w:start w:val="1"/>
      <w:numFmt w:val="decimal"/>
      <w:lvlText w:val="%4."/>
      <w:lvlJc w:val="left"/>
      <w:pPr>
        <w:ind w:left="2880" w:hanging="360"/>
      </w:pPr>
    </w:lvl>
    <w:lvl w:ilvl="4" w:tplc="D79631EC" w:tentative="1">
      <w:start w:val="1"/>
      <w:numFmt w:val="lowerLetter"/>
      <w:lvlText w:val="%5."/>
      <w:lvlJc w:val="left"/>
      <w:pPr>
        <w:ind w:left="3600" w:hanging="360"/>
      </w:pPr>
    </w:lvl>
    <w:lvl w:ilvl="5" w:tplc="9CFA9634" w:tentative="1">
      <w:start w:val="1"/>
      <w:numFmt w:val="lowerRoman"/>
      <w:lvlText w:val="%6."/>
      <w:lvlJc w:val="right"/>
      <w:pPr>
        <w:ind w:left="4320" w:hanging="180"/>
      </w:pPr>
    </w:lvl>
    <w:lvl w:ilvl="6" w:tplc="CD6AF2C2" w:tentative="1">
      <w:start w:val="1"/>
      <w:numFmt w:val="decimal"/>
      <w:lvlText w:val="%7."/>
      <w:lvlJc w:val="left"/>
      <w:pPr>
        <w:ind w:left="5040" w:hanging="360"/>
      </w:pPr>
    </w:lvl>
    <w:lvl w:ilvl="7" w:tplc="89C24906" w:tentative="1">
      <w:start w:val="1"/>
      <w:numFmt w:val="lowerLetter"/>
      <w:lvlText w:val="%8."/>
      <w:lvlJc w:val="left"/>
      <w:pPr>
        <w:ind w:left="5760" w:hanging="360"/>
      </w:pPr>
    </w:lvl>
    <w:lvl w:ilvl="8" w:tplc="E5DE1CA4" w:tentative="1">
      <w:start w:val="1"/>
      <w:numFmt w:val="lowerRoman"/>
      <w:lvlText w:val="%9."/>
      <w:lvlJc w:val="right"/>
      <w:pPr>
        <w:ind w:left="6480" w:hanging="180"/>
      </w:pPr>
    </w:lvl>
  </w:abstractNum>
  <w:abstractNum w:abstractNumId="6"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D302B7"/>
    <w:multiLevelType w:val="hybridMultilevel"/>
    <w:tmpl w:val="A3CC31C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71367"/>
    <w:multiLevelType w:val="hybridMultilevel"/>
    <w:tmpl w:val="1D5E0DB2"/>
    <w:lvl w:ilvl="0" w:tplc="28E42086">
      <w:start w:val="1"/>
      <w:numFmt w:val="bullet"/>
      <w:lvlText w:val="·"/>
      <w:lvlJc w:val="left"/>
      <w:pPr>
        <w:ind w:left="720" w:hanging="360"/>
      </w:pPr>
      <w:rPr>
        <w:rFonts w:ascii="Symbol" w:hAnsi="Symbol" w:hint="default"/>
      </w:rPr>
    </w:lvl>
    <w:lvl w:ilvl="1" w:tplc="1C0A0408">
      <w:start w:val="1"/>
      <w:numFmt w:val="bullet"/>
      <w:lvlText w:val="o"/>
      <w:lvlJc w:val="left"/>
      <w:pPr>
        <w:ind w:left="1440" w:hanging="360"/>
      </w:pPr>
      <w:rPr>
        <w:rFonts w:ascii="Courier New" w:hAnsi="Courier New" w:hint="default"/>
      </w:rPr>
    </w:lvl>
    <w:lvl w:ilvl="2" w:tplc="12021A58">
      <w:start w:val="1"/>
      <w:numFmt w:val="bullet"/>
      <w:lvlText w:val=""/>
      <w:lvlJc w:val="left"/>
      <w:pPr>
        <w:ind w:left="2160" w:hanging="360"/>
      </w:pPr>
      <w:rPr>
        <w:rFonts w:ascii="Wingdings" w:hAnsi="Wingdings" w:hint="default"/>
      </w:rPr>
    </w:lvl>
    <w:lvl w:ilvl="3" w:tplc="E4145CA6">
      <w:start w:val="1"/>
      <w:numFmt w:val="bullet"/>
      <w:lvlText w:val=""/>
      <w:lvlJc w:val="left"/>
      <w:pPr>
        <w:ind w:left="2880" w:hanging="360"/>
      </w:pPr>
      <w:rPr>
        <w:rFonts w:ascii="Symbol" w:hAnsi="Symbol" w:hint="default"/>
      </w:rPr>
    </w:lvl>
    <w:lvl w:ilvl="4" w:tplc="C7767ECA">
      <w:start w:val="1"/>
      <w:numFmt w:val="bullet"/>
      <w:lvlText w:val="o"/>
      <w:lvlJc w:val="left"/>
      <w:pPr>
        <w:ind w:left="3600" w:hanging="360"/>
      </w:pPr>
      <w:rPr>
        <w:rFonts w:ascii="Courier New" w:hAnsi="Courier New" w:hint="default"/>
      </w:rPr>
    </w:lvl>
    <w:lvl w:ilvl="5" w:tplc="8F82FDC4">
      <w:start w:val="1"/>
      <w:numFmt w:val="bullet"/>
      <w:lvlText w:val=""/>
      <w:lvlJc w:val="left"/>
      <w:pPr>
        <w:ind w:left="4320" w:hanging="360"/>
      </w:pPr>
      <w:rPr>
        <w:rFonts w:ascii="Wingdings" w:hAnsi="Wingdings" w:hint="default"/>
      </w:rPr>
    </w:lvl>
    <w:lvl w:ilvl="6" w:tplc="D196F758">
      <w:start w:val="1"/>
      <w:numFmt w:val="bullet"/>
      <w:lvlText w:val=""/>
      <w:lvlJc w:val="left"/>
      <w:pPr>
        <w:ind w:left="5040" w:hanging="360"/>
      </w:pPr>
      <w:rPr>
        <w:rFonts w:ascii="Symbol" w:hAnsi="Symbol" w:hint="default"/>
      </w:rPr>
    </w:lvl>
    <w:lvl w:ilvl="7" w:tplc="7FBCF866">
      <w:start w:val="1"/>
      <w:numFmt w:val="bullet"/>
      <w:lvlText w:val="o"/>
      <w:lvlJc w:val="left"/>
      <w:pPr>
        <w:ind w:left="5760" w:hanging="360"/>
      </w:pPr>
      <w:rPr>
        <w:rFonts w:ascii="Courier New" w:hAnsi="Courier New" w:hint="default"/>
      </w:rPr>
    </w:lvl>
    <w:lvl w:ilvl="8" w:tplc="E51029AE">
      <w:start w:val="1"/>
      <w:numFmt w:val="bullet"/>
      <w:lvlText w:val=""/>
      <w:lvlJc w:val="left"/>
      <w:pPr>
        <w:ind w:left="6480" w:hanging="360"/>
      </w:pPr>
      <w:rPr>
        <w:rFonts w:ascii="Wingdings" w:hAnsi="Wingdings" w:hint="default"/>
      </w:rPr>
    </w:lvl>
  </w:abstractNum>
  <w:abstractNum w:abstractNumId="10" w15:restartNumberingAfterBreak="0">
    <w:nsid w:val="297E7DA3"/>
    <w:multiLevelType w:val="hybridMultilevel"/>
    <w:tmpl w:val="65BEBC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CCC409E"/>
    <w:multiLevelType w:val="hybridMultilevel"/>
    <w:tmpl w:val="B1AEFC9A"/>
    <w:lvl w:ilvl="0" w:tplc="5EC413C0">
      <w:start w:val="1"/>
      <w:numFmt w:val="decimal"/>
      <w:lvlText w:val="%1."/>
      <w:lvlJc w:val="left"/>
      <w:pPr>
        <w:ind w:left="390" w:hanging="360"/>
      </w:pPr>
      <w:rPr>
        <w:rFonts w:hint="default"/>
      </w:rPr>
    </w:lvl>
    <w:lvl w:ilvl="1" w:tplc="F0EC4496" w:tentative="1">
      <w:start w:val="1"/>
      <w:numFmt w:val="lowerLetter"/>
      <w:lvlText w:val="%2."/>
      <w:lvlJc w:val="left"/>
      <w:pPr>
        <w:ind w:left="1110" w:hanging="360"/>
      </w:pPr>
    </w:lvl>
    <w:lvl w:ilvl="2" w:tplc="9A36965C" w:tentative="1">
      <w:start w:val="1"/>
      <w:numFmt w:val="lowerRoman"/>
      <w:lvlText w:val="%3."/>
      <w:lvlJc w:val="right"/>
      <w:pPr>
        <w:ind w:left="1830" w:hanging="180"/>
      </w:pPr>
    </w:lvl>
    <w:lvl w:ilvl="3" w:tplc="D65AB9CA" w:tentative="1">
      <w:start w:val="1"/>
      <w:numFmt w:val="decimal"/>
      <w:lvlText w:val="%4."/>
      <w:lvlJc w:val="left"/>
      <w:pPr>
        <w:ind w:left="2550" w:hanging="360"/>
      </w:pPr>
    </w:lvl>
    <w:lvl w:ilvl="4" w:tplc="090462F4" w:tentative="1">
      <w:start w:val="1"/>
      <w:numFmt w:val="lowerLetter"/>
      <w:lvlText w:val="%5."/>
      <w:lvlJc w:val="left"/>
      <w:pPr>
        <w:ind w:left="3270" w:hanging="360"/>
      </w:pPr>
    </w:lvl>
    <w:lvl w:ilvl="5" w:tplc="C9DC8084" w:tentative="1">
      <w:start w:val="1"/>
      <w:numFmt w:val="lowerRoman"/>
      <w:lvlText w:val="%6."/>
      <w:lvlJc w:val="right"/>
      <w:pPr>
        <w:ind w:left="3990" w:hanging="180"/>
      </w:pPr>
    </w:lvl>
    <w:lvl w:ilvl="6" w:tplc="BF768AA0" w:tentative="1">
      <w:start w:val="1"/>
      <w:numFmt w:val="decimal"/>
      <w:lvlText w:val="%7."/>
      <w:lvlJc w:val="left"/>
      <w:pPr>
        <w:ind w:left="4710" w:hanging="360"/>
      </w:pPr>
    </w:lvl>
    <w:lvl w:ilvl="7" w:tplc="A51E009C" w:tentative="1">
      <w:start w:val="1"/>
      <w:numFmt w:val="lowerLetter"/>
      <w:lvlText w:val="%8."/>
      <w:lvlJc w:val="left"/>
      <w:pPr>
        <w:ind w:left="5430" w:hanging="360"/>
      </w:pPr>
    </w:lvl>
    <w:lvl w:ilvl="8" w:tplc="BE38EDAC" w:tentative="1">
      <w:start w:val="1"/>
      <w:numFmt w:val="lowerRoman"/>
      <w:lvlText w:val="%9."/>
      <w:lvlJc w:val="right"/>
      <w:pPr>
        <w:ind w:left="6150" w:hanging="180"/>
      </w:pPr>
    </w:lvl>
  </w:abstractNum>
  <w:abstractNum w:abstractNumId="12" w15:restartNumberingAfterBreak="0">
    <w:nsid w:val="319303B9"/>
    <w:multiLevelType w:val="hybridMultilevel"/>
    <w:tmpl w:val="D15EB2B2"/>
    <w:lvl w:ilvl="0" w:tplc="09BE3EA4">
      <w:start w:val="1"/>
      <w:numFmt w:val="decimal"/>
      <w:lvlText w:val="%1."/>
      <w:lvlJc w:val="left"/>
      <w:pPr>
        <w:ind w:left="502" w:hanging="360"/>
      </w:pPr>
      <w:rPr>
        <w:rFonts w:hint="default"/>
      </w:rPr>
    </w:lvl>
    <w:lvl w:ilvl="1" w:tplc="8BB07298" w:tentative="1">
      <w:start w:val="1"/>
      <w:numFmt w:val="lowerLetter"/>
      <w:lvlText w:val="%2."/>
      <w:lvlJc w:val="left"/>
      <w:pPr>
        <w:ind w:left="1222" w:hanging="360"/>
      </w:pPr>
    </w:lvl>
    <w:lvl w:ilvl="2" w:tplc="C83AD35C" w:tentative="1">
      <w:start w:val="1"/>
      <w:numFmt w:val="lowerRoman"/>
      <w:lvlText w:val="%3."/>
      <w:lvlJc w:val="right"/>
      <w:pPr>
        <w:ind w:left="1942" w:hanging="180"/>
      </w:pPr>
    </w:lvl>
    <w:lvl w:ilvl="3" w:tplc="298E705A" w:tentative="1">
      <w:start w:val="1"/>
      <w:numFmt w:val="decimal"/>
      <w:lvlText w:val="%4."/>
      <w:lvlJc w:val="left"/>
      <w:pPr>
        <w:ind w:left="2662" w:hanging="360"/>
      </w:pPr>
    </w:lvl>
    <w:lvl w:ilvl="4" w:tplc="8BFEF8CA" w:tentative="1">
      <w:start w:val="1"/>
      <w:numFmt w:val="lowerLetter"/>
      <w:lvlText w:val="%5."/>
      <w:lvlJc w:val="left"/>
      <w:pPr>
        <w:ind w:left="3382" w:hanging="360"/>
      </w:pPr>
    </w:lvl>
    <w:lvl w:ilvl="5" w:tplc="12ACAB24" w:tentative="1">
      <w:start w:val="1"/>
      <w:numFmt w:val="lowerRoman"/>
      <w:lvlText w:val="%6."/>
      <w:lvlJc w:val="right"/>
      <w:pPr>
        <w:ind w:left="4102" w:hanging="180"/>
      </w:pPr>
    </w:lvl>
    <w:lvl w:ilvl="6" w:tplc="F0D24DBE" w:tentative="1">
      <w:start w:val="1"/>
      <w:numFmt w:val="decimal"/>
      <w:lvlText w:val="%7."/>
      <w:lvlJc w:val="left"/>
      <w:pPr>
        <w:ind w:left="4822" w:hanging="360"/>
      </w:pPr>
    </w:lvl>
    <w:lvl w:ilvl="7" w:tplc="FE2A52B4" w:tentative="1">
      <w:start w:val="1"/>
      <w:numFmt w:val="lowerLetter"/>
      <w:lvlText w:val="%8."/>
      <w:lvlJc w:val="left"/>
      <w:pPr>
        <w:ind w:left="5542" w:hanging="360"/>
      </w:pPr>
    </w:lvl>
    <w:lvl w:ilvl="8" w:tplc="13B6B36C" w:tentative="1">
      <w:start w:val="1"/>
      <w:numFmt w:val="lowerRoman"/>
      <w:lvlText w:val="%9."/>
      <w:lvlJc w:val="right"/>
      <w:pPr>
        <w:ind w:left="6262" w:hanging="180"/>
      </w:pPr>
    </w:lvl>
  </w:abstractNum>
  <w:abstractNum w:abstractNumId="13" w15:restartNumberingAfterBreak="0">
    <w:nsid w:val="37934389"/>
    <w:multiLevelType w:val="hybridMultilevel"/>
    <w:tmpl w:val="4E240978"/>
    <w:lvl w:ilvl="0" w:tplc="A89E23A6">
      <w:start w:val="1"/>
      <w:numFmt w:val="decimal"/>
      <w:lvlText w:val="%1."/>
      <w:lvlJc w:val="left"/>
      <w:pPr>
        <w:ind w:left="502" w:hanging="360"/>
      </w:pPr>
      <w:rPr>
        <w:rFonts w:hint="default"/>
        <w:b/>
        <w:bCs/>
        <w:lang w:val="fi-FI"/>
      </w:rPr>
    </w:lvl>
    <w:lvl w:ilvl="1" w:tplc="10086030" w:tentative="1">
      <w:start w:val="1"/>
      <w:numFmt w:val="lowerLetter"/>
      <w:lvlText w:val="%2."/>
      <w:lvlJc w:val="left"/>
      <w:pPr>
        <w:ind w:left="1440" w:hanging="360"/>
      </w:pPr>
    </w:lvl>
    <w:lvl w:ilvl="2" w:tplc="7CBA8EFA" w:tentative="1">
      <w:start w:val="1"/>
      <w:numFmt w:val="lowerRoman"/>
      <w:lvlText w:val="%3."/>
      <w:lvlJc w:val="right"/>
      <w:pPr>
        <w:ind w:left="2160" w:hanging="180"/>
      </w:pPr>
    </w:lvl>
    <w:lvl w:ilvl="3" w:tplc="6F4060CE" w:tentative="1">
      <w:start w:val="1"/>
      <w:numFmt w:val="decimal"/>
      <w:lvlText w:val="%4."/>
      <w:lvlJc w:val="left"/>
      <w:pPr>
        <w:ind w:left="2880" w:hanging="360"/>
      </w:pPr>
    </w:lvl>
    <w:lvl w:ilvl="4" w:tplc="24286C3E" w:tentative="1">
      <w:start w:val="1"/>
      <w:numFmt w:val="lowerLetter"/>
      <w:lvlText w:val="%5."/>
      <w:lvlJc w:val="left"/>
      <w:pPr>
        <w:ind w:left="3600" w:hanging="360"/>
      </w:pPr>
    </w:lvl>
    <w:lvl w:ilvl="5" w:tplc="27BA533A" w:tentative="1">
      <w:start w:val="1"/>
      <w:numFmt w:val="lowerRoman"/>
      <w:lvlText w:val="%6."/>
      <w:lvlJc w:val="right"/>
      <w:pPr>
        <w:ind w:left="4320" w:hanging="180"/>
      </w:pPr>
    </w:lvl>
    <w:lvl w:ilvl="6" w:tplc="49ACC76E" w:tentative="1">
      <w:start w:val="1"/>
      <w:numFmt w:val="decimal"/>
      <w:lvlText w:val="%7."/>
      <w:lvlJc w:val="left"/>
      <w:pPr>
        <w:ind w:left="5040" w:hanging="360"/>
      </w:pPr>
    </w:lvl>
    <w:lvl w:ilvl="7" w:tplc="3F249946" w:tentative="1">
      <w:start w:val="1"/>
      <w:numFmt w:val="lowerLetter"/>
      <w:lvlText w:val="%8."/>
      <w:lvlJc w:val="left"/>
      <w:pPr>
        <w:ind w:left="5760" w:hanging="360"/>
      </w:pPr>
    </w:lvl>
    <w:lvl w:ilvl="8" w:tplc="AB1A88B0" w:tentative="1">
      <w:start w:val="1"/>
      <w:numFmt w:val="lowerRoman"/>
      <w:lvlText w:val="%9."/>
      <w:lvlJc w:val="right"/>
      <w:pPr>
        <w:ind w:left="6480" w:hanging="180"/>
      </w:pPr>
    </w:lvl>
  </w:abstractNum>
  <w:abstractNum w:abstractNumId="14" w15:restartNumberingAfterBreak="0">
    <w:nsid w:val="38752A8C"/>
    <w:multiLevelType w:val="hybridMultilevel"/>
    <w:tmpl w:val="CB4E2D4A"/>
    <w:lvl w:ilvl="0" w:tplc="C8D04A3E">
      <w:start w:val="1"/>
      <w:numFmt w:val="bullet"/>
      <w:lvlText w:val=""/>
      <w:lvlJc w:val="left"/>
      <w:pPr>
        <w:ind w:left="720" w:hanging="360"/>
      </w:pPr>
      <w:rPr>
        <w:rFonts w:ascii="Symbol" w:hAnsi="Symbol" w:hint="default"/>
      </w:rPr>
    </w:lvl>
    <w:lvl w:ilvl="1" w:tplc="930488CA" w:tentative="1">
      <w:start w:val="1"/>
      <w:numFmt w:val="bullet"/>
      <w:lvlText w:val="o"/>
      <w:lvlJc w:val="left"/>
      <w:pPr>
        <w:ind w:left="1440" w:hanging="360"/>
      </w:pPr>
      <w:rPr>
        <w:rFonts w:ascii="Courier New" w:hAnsi="Courier New" w:cs="Courier New" w:hint="default"/>
      </w:rPr>
    </w:lvl>
    <w:lvl w:ilvl="2" w:tplc="19067AAC" w:tentative="1">
      <w:start w:val="1"/>
      <w:numFmt w:val="bullet"/>
      <w:lvlText w:val=""/>
      <w:lvlJc w:val="left"/>
      <w:pPr>
        <w:ind w:left="2160" w:hanging="360"/>
      </w:pPr>
      <w:rPr>
        <w:rFonts w:ascii="Wingdings" w:hAnsi="Wingdings" w:hint="default"/>
      </w:rPr>
    </w:lvl>
    <w:lvl w:ilvl="3" w:tplc="ABDCCACC" w:tentative="1">
      <w:start w:val="1"/>
      <w:numFmt w:val="bullet"/>
      <w:lvlText w:val=""/>
      <w:lvlJc w:val="left"/>
      <w:pPr>
        <w:ind w:left="2880" w:hanging="360"/>
      </w:pPr>
      <w:rPr>
        <w:rFonts w:ascii="Symbol" w:hAnsi="Symbol" w:hint="default"/>
      </w:rPr>
    </w:lvl>
    <w:lvl w:ilvl="4" w:tplc="93B894E2" w:tentative="1">
      <w:start w:val="1"/>
      <w:numFmt w:val="bullet"/>
      <w:lvlText w:val="o"/>
      <w:lvlJc w:val="left"/>
      <w:pPr>
        <w:ind w:left="3600" w:hanging="360"/>
      </w:pPr>
      <w:rPr>
        <w:rFonts w:ascii="Courier New" w:hAnsi="Courier New" w:cs="Courier New" w:hint="default"/>
      </w:rPr>
    </w:lvl>
    <w:lvl w:ilvl="5" w:tplc="13B0CCD6" w:tentative="1">
      <w:start w:val="1"/>
      <w:numFmt w:val="bullet"/>
      <w:lvlText w:val=""/>
      <w:lvlJc w:val="left"/>
      <w:pPr>
        <w:ind w:left="4320" w:hanging="360"/>
      </w:pPr>
      <w:rPr>
        <w:rFonts w:ascii="Wingdings" w:hAnsi="Wingdings" w:hint="default"/>
      </w:rPr>
    </w:lvl>
    <w:lvl w:ilvl="6" w:tplc="A43C25BC" w:tentative="1">
      <w:start w:val="1"/>
      <w:numFmt w:val="bullet"/>
      <w:lvlText w:val=""/>
      <w:lvlJc w:val="left"/>
      <w:pPr>
        <w:ind w:left="5040" w:hanging="360"/>
      </w:pPr>
      <w:rPr>
        <w:rFonts w:ascii="Symbol" w:hAnsi="Symbol" w:hint="default"/>
      </w:rPr>
    </w:lvl>
    <w:lvl w:ilvl="7" w:tplc="EE222106" w:tentative="1">
      <w:start w:val="1"/>
      <w:numFmt w:val="bullet"/>
      <w:lvlText w:val="o"/>
      <w:lvlJc w:val="left"/>
      <w:pPr>
        <w:ind w:left="5760" w:hanging="360"/>
      </w:pPr>
      <w:rPr>
        <w:rFonts w:ascii="Courier New" w:hAnsi="Courier New" w:cs="Courier New" w:hint="default"/>
      </w:rPr>
    </w:lvl>
    <w:lvl w:ilvl="8" w:tplc="39D86B14" w:tentative="1">
      <w:start w:val="1"/>
      <w:numFmt w:val="bullet"/>
      <w:lvlText w:val=""/>
      <w:lvlJc w:val="left"/>
      <w:pPr>
        <w:ind w:left="6480" w:hanging="360"/>
      </w:pPr>
      <w:rPr>
        <w:rFonts w:ascii="Wingdings" w:hAnsi="Wingdings" w:hint="default"/>
      </w:rPr>
    </w:lvl>
  </w:abstractNum>
  <w:abstractNum w:abstractNumId="15" w15:restartNumberingAfterBreak="0">
    <w:nsid w:val="39DD0238"/>
    <w:multiLevelType w:val="hybridMultilevel"/>
    <w:tmpl w:val="A274D02C"/>
    <w:lvl w:ilvl="0" w:tplc="10EECEDE">
      <w:start w:val="1"/>
      <w:numFmt w:val="bullet"/>
      <w:lvlText w:val=""/>
      <w:lvlJc w:val="left"/>
      <w:pPr>
        <w:ind w:left="360" w:hanging="360"/>
      </w:pPr>
      <w:rPr>
        <w:rFonts w:ascii="Symbol" w:hAnsi="Symbol" w:hint="default"/>
      </w:rPr>
    </w:lvl>
    <w:lvl w:ilvl="1" w:tplc="BF6E6A62" w:tentative="1">
      <w:start w:val="1"/>
      <w:numFmt w:val="bullet"/>
      <w:lvlText w:val="o"/>
      <w:lvlJc w:val="left"/>
      <w:pPr>
        <w:ind w:left="1080" w:hanging="360"/>
      </w:pPr>
      <w:rPr>
        <w:rFonts w:ascii="Courier New" w:hAnsi="Courier New" w:cs="Courier New" w:hint="default"/>
      </w:rPr>
    </w:lvl>
    <w:lvl w:ilvl="2" w:tplc="A29A9C56" w:tentative="1">
      <w:start w:val="1"/>
      <w:numFmt w:val="bullet"/>
      <w:lvlText w:val=""/>
      <w:lvlJc w:val="left"/>
      <w:pPr>
        <w:ind w:left="1800" w:hanging="360"/>
      </w:pPr>
      <w:rPr>
        <w:rFonts w:ascii="Wingdings" w:hAnsi="Wingdings" w:hint="default"/>
      </w:rPr>
    </w:lvl>
    <w:lvl w:ilvl="3" w:tplc="F588E584" w:tentative="1">
      <w:start w:val="1"/>
      <w:numFmt w:val="bullet"/>
      <w:lvlText w:val=""/>
      <w:lvlJc w:val="left"/>
      <w:pPr>
        <w:ind w:left="2520" w:hanging="360"/>
      </w:pPr>
      <w:rPr>
        <w:rFonts w:ascii="Symbol" w:hAnsi="Symbol" w:hint="default"/>
      </w:rPr>
    </w:lvl>
    <w:lvl w:ilvl="4" w:tplc="B0CE4C86" w:tentative="1">
      <w:start w:val="1"/>
      <w:numFmt w:val="bullet"/>
      <w:lvlText w:val="o"/>
      <w:lvlJc w:val="left"/>
      <w:pPr>
        <w:ind w:left="3240" w:hanging="360"/>
      </w:pPr>
      <w:rPr>
        <w:rFonts w:ascii="Courier New" w:hAnsi="Courier New" w:cs="Courier New" w:hint="default"/>
      </w:rPr>
    </w:lvl>
    <w:lvl w:ilvl="5" w:tplc="40BCB8F6" w:tentative="1">
      <w:start w:val="1"/>
      <w:numFmt w:val="bullet"/>
      <w:lvlText w:val=""/>
      <w:lvlJc w:val="left"/>
      <w:pPr>
        <w:ind w:left="3960" w:hanging="360"/>
      </w:pPr>
      <w:rPr>
        <w:rFonts w:ascii="Wingdings" w:hAnsi="Wingdings" w:hint="default"/>
      </w:rPr>
    </w:lvl>
    <w:lvl w:ilvl="6" w:tplc="67C2F808" w:tentative="1">
      <w:start w:val="1"/>
      <w:numFmt w:val="bullet"/>
      <w:lvlText w:val=""/>
      <w:lvlJc w:val="left"/>
      <w:pPr>
        <w:ind w:left="4680" w:hanging="360"/>
      </w:pPr>
      <w:rPr>
        <w:rFonts w:ascii="Symbol" w:hAnsi="Symbol" w:hint="default"/>
      </w:rPr>
    </w:lvl>
    <w:lvl w:ilvl="7" w:tplc="FADC5C22" w:tentative="1">
      <w:start w:val="1"/>
      <w:numFmt w:val="bullet"/>
      <w:lvlText w:val="o"/>
      <w:lvlJc w:val="left"/>
      <w:pPr>
        <w:ind w:left="5400" w:hanging="360"/>
      </w:pPr>
      <w:rPr>
        <w:rFonts w:ascii="Courier New" w:hAnsi="Courier New" w:cs="Courier New" w:hint="default"/>
      </w:rPr>
    </w:lvl>
    <w:lvl w:ilvl="8" w:tplc="1F8482A2" w:tentative="1">
      <w:start w:val="1"/>
      <w:numFmt w:val="bullet"/>
      <w:lvlText w:val=""/>
      <w:lvlJc w:val="left"/>
      <w:pPr>
        <w:ind w:left="6120" w:hanging="360"/>
      </w:pPr>
      <w:rPr>
        <w:rFonts w:ascii="Wingdings" w:hAnsi="Wingdings" w:hint="default"/>
      </w:rPr>
    </w:lvl>
  </w:abstractNum>
  <w:abstractNum w:abstractNumId="16" w15:restartNumberingAfterBreak="0">
    <w:nsid w:val="3AA472A0"/>
    <w:multiLevelType w:val="hybridMultilevel"/>
    <w:tmpl w:val="3EB4CCE8"/>
    <w:lvl w:ilvl="0" w:tplc="73EECAF2">
      <w:start w:val="10"/>
      <w:numFmt w:val="decimal"/>
      <w:lvlText w:val="%1."/>
      <w:lvlJc w:val="left"/>
      <w:pPr>
        <w:ind w:left="1451" w:hanging="360"/>
      </w:pPr>
      <w:rPr>
        <w:rFonts w:hint="default"/>
      </w:rPr>
    </w:lvl>
    <w:lvl w:ilvl="1" w:tplc="040B0019" w:tentative="1">
      <w:start w:val="1"/>
      <w:numFmt w:val="lowerLetter"/>
      <w:lvlText w:val="%2."/>
      <w:lvlJc w:val="left"/>
      <w:pPr>
        <w:ind w:left="2171" w:hanging="360"/>
      </w:pPr>
    </w:lvl>
    <w:lvl w:ilvl="2" w:tplc="040B001B" w:tentative="1">
      <w:start w:val="1"/>
      <w:numFmt w:val="lowerRoman"/>
      <w:lvlText w:val="%3."/>
      <w:lvlJc w:val="right"/>
      <w:pPr>
        <w:ind w:left="2891" w:hanging="180"/>
      </w:pPr>
    </w:lvl>
    <w:lvl w:ilvl="3" w:tplc="040B000F" w:tentative="1">
      <w:start w:val="1"/>
      <w:numFmt w:val="decimal"/>
      <w:lvlText w:val="%4."/>
      <w:lvlJc w:val="left"/>
      <w:pPr>
        <w:ind w:left="3611" w:hanging="360"/>
      </w:pPr>
    </w:lvl>
    <w:lvl w:ilvl="4" w:tplc="040B0019" w:tentative="1">
      <w:start w:val="1"/>
      <w:numFmt w:val="lowerLetter"/>
      <w:lvlText w:val="%5."/>
      <w:lvlJc w:val="left"/>
      <w:pPr>
        <w:ind w:left="4331" w:hanging="360"/>
      </w:pPr>
    </w:lvl>
    <w:lvl w:ilvl="5" w:tplc="040B001B" w:tentative="1">
      <w:start w:val="1"/>
      <w:numFmt w:val="lowerRoman"/>
      <w:lvlText w:val="%6."/>
      <w:lvlJc w:val="right"/>
      <w:pPr>
        <w:ind w:left="5051" w:hanging="180"/>
      </w:pPr>
    </w:lvl>
    <w:lvl w:ilvl="6" w:tplc="040B000F" w:tentative="1">
      <w:start w:val="1"/>
      <w:numFmt w:val="decimal"/>
      <w:lvlText w:val="%7."/>
      <w:lvlJc w:val="left"/>
      <w:pPr>
        <w:ind w:left="5771" w:hanging="360"/>
      </w:pPr>
    </w:lvl>
    <w:lvl w:ilvl="7" w:tplc="040B0019" w:tentative="1">
      <w:start w:val="1"/>
      <w:numFmt w:val="lowerLetter"/>
      <w:lvlText w:val="%8."/>
      <w:lvlJc w:val="left"/>
      <w:pPr>
        <w:ind w:left="6491" w:hanging="360"/>
      </w:pPr>
    </w:lvl>
    <w:lvl w:ilvl="8" w:tplc="040B001B" w:tentative="1">
      <w:start w:val="1"/>
      <w:numFmt w:val="lowerRoman"/>
      <w:lvlText w:val="%9."/>
      <w:lvlJc w:val="right"/>
      <w:pPr>
        <w:ind w:left="7211" w:hanging="180"/>
      </w:pPr>
    </w:lvl>
  </w:abstractNum>
  <w:abstractNum w:abstractNumId="17" w15:restartNumberingAfterBreak="0">
    <w:nsid w:val="3B3A6909"/>
    <w:multiLevelType w:val="hybridMultilevel"/>
    <w:tmpl w:val="9558BF90"/>
    <w:lvl w:ilvl="0" w:tplc="5C302296">
      <w:start w:val="1"/>
      <w:numFmt w:val="bullet"/>
      <w:lvlText w:val=""/>
      <w:lvlJc w:val="left"/>
      <w:pPr>
        <w:ind w:left="720" w:hanging="360"/>
      </w:pPr>
      <w:rPr>
        <w:rFonts w:ascii="Symbol" w:hAnsi="Symbol" w:hint="default"/>
      </w:rPr>
    </w:lvl>
    <w:lvl w:ilvl="1" w:tplc="17C8A258" w:tentative="1">
      <w:start w:val="1"/>
      <w:numFmt w:val="bullet"/>
      <w:lvlText w:val="o"/>
      <w:lvlJc w:val="left"/>
      <w:pPr>
        <w:ind w:left="1440" w:hanging="360"/>
      </w:pPr>
      <w:rPr>
        <w:rFonts w:ascii="Courier New" w:hAnsi="Courier New" w:cs="Courier New" w:hint="default"/>
      </w:rPr>
    </w:lvl>
    <w:lvl w:ilvl="2" w:tplc="A6128248" w:tentative="1">
      <w:start w:val="1"/>
      <w:numFmt w:val="bullet"/>
      <w:lvlText w:val=""/>
      <w:lvlJc w:val="left"/>
      <w:pPr>
        <w:ind w:left="2160" w:hanging="360"/>
      </w:pPr>
      <w:rPr>
        <w:rFonts w:ascii="Wingdings" w:hAnsi="Wingdings" w:hint="default"/>
      </w:rPr>
    </w:lvl>
    <w:lvl w:ilvl="3" w:tplc="78E20B84" w:tentative="1">
      <w:start w:val="1"/>
      <w:numFmt w:val="bullet"/>
      <w:lvlText w:val=""/>
      <w:lvlJc w:val="left"/>
      <w:pPr>
        <w:ind w:left="2880" w:hanging="360"/>
      </w:pPr>
      <w:rPr>
        <w:rFonts w:ascii="Symbol" w:hAnsi="Symbol" w:hint="default"/>
      </w:rPr>
    </w:lvl>
    <w:lvl w:ilvl="4" w:tplc="07D24146" w:tentative="1">
      <w:start w:val="1"/>
      <w:numFmt w:val="bullet"/>
      <w:lvlText w:val="o"/>
      <w:lvlJc w:val="left"/>
      <w:pPr>
        <w:ind w:left="3600" w:hanging="360"/>
      </w:pPr>
      <w:rPr>
        <w:rFonts w:ascii="Courier New" w:hAnsi="Courier New" w:cs="Courier New" w:hint="default"/>
      </w:rPr>
    </w:lvl>
    <w:lvl w:ilvl="5" w:tplc="9E50E2B6" w:tentative="1">
      <w:start w:val="1"/>
      <w:numFmt w:val="bullet"/>
      <w:lvlText w:val=""/>
      <w:lvlJc w:val="left"/>
      <w:pPr>
        <w:ind w:left="4320" w:hanging="360"/>
      </w:pPr>
      <w:rPr>
        <w:rFonts w:ascii="Wingdings" w:hAnsi="Wingdings" w:hint="default"/>
      </w:rPr>
    </w:lvl>
    <w:lvl w:ilvl="6" w:tplc="188E5ECE" w:tentative="1">
      <w:start w:val="1"/>
      <w:numFmt w:val="bullet"/>
      <w:lvlText w:val=""/>
      <w:lvlJc w:val="left"/>
      <w:pPr>
        <w:ind w:left="5040" w:hanging="360"/>
      </w:pPr>
      <w:rPr>
        <w:rFonts w:ascii="Symbol" w:hAnsi="Symbol" w:hint="default"/>
      </w:rPr>
    </w:lvl>
    <w:lvl w:ilvl="7" w:tplc="5A421866" w:tentative="1">
      <w:start w:val="1"/>
      <w:numFmt w:val="bullet"/>
      <w:lvlText w:val="o"/>
      <w:lvlJc w:val="left"/>
      <w:pPr>
        <w:ind w:left="5760" w:hanging="360"/>
      </w:pPr>
      <w:rPr>
        <w:rFonts w:ascii="Courier New" w:hAnsi="Courier New" w:cs="Courier New" w:hint="default"/>
      </w:rPr>
    </w:lvl>
    <w:lvl w:ilvl="8" w:tplc="844E443C" w:tentative="1">
      <w:start w:val="1"/>
      <w:numFmt w:val="bullet"/>
      <w:lvlText w:val=""/>
      <w:lvlJc w:val="left"/>
      <w:pPr>
        <w:ind w:left="6480" w:hanging="360"/>
      </w:pPr>
      <w:rPr>
        <w:rFonts w:ascii="Wingdings" w:hAnsi="Wingdings" w:hint="default"/>
      </w:rPr>
    </w:lvl>
  </w:abstractNum>
  <w:abstractNum w:abstractNumId="18" w15:restartNumberingAfterBreak="0">
    <w:nsid w:val="3BB70C45"/>
    <w:multiLevelType w:val="hybridMultilevel"/>
    <w:tmpl w:val="DD745C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DAF3555"/>
    <w:multiLevelType w:val="hybridMultilevel"/>
    <w:tmpl w:val="C2DE4804"/>
    <w:lvl w:ilvl="0" w:tplc="8D22C0FA">
      <w:start w:val="1"/>
      <w:numFmt w:val="decimal"/>
      <w:lvlText w:val="%1."/>
      <w:lvlJc w:val="left"/>
      <w:pPr>
        <w:ind w:left="720" w:hanging="360"/>
      </w:pPr>
      <w:rPr>
        <w:rFonts w:hint="default"/>
      </w:rPr>
    </w:lvl>
    <w:lvl w:ilvl="1" w:tplc="EDDEF076" w:tentative="1">
      <w:start w:val="1"/>
      <w:numFmt w:val="lowerLetter"/>
      <w:lvlText w:val="%2."/>
      <w:lvlJc w:val="left"/>
      <w:pPr>
        <w:ind w:left="1440" w:hanging="360"/>
      </w:pPr>
    </w:lvl>
    <w:lvl w:ilvl="2" w:tplc="8FAC4CE6" w:tentative="1">
      <w:start w:val="1"/>
      <w:numFmt w:val="lowerRoman"/>
      <w:lvlText w:val="%3."/>
      <w:lvlJc w:val="right"/>
      <w:pPr>
        <w:ind w:left="2160" w:hanging="180"/>
      </w:pPr>
    </w:lvl>
    <w:lvl w:ilvl="3" w:tplc="ABF8C168" w:tentative="1">
      <w:start w:val="1"/>
      <w:numFmt w:val="decimal"/>
      <w:lvlText w:val="%4."/>
      <w:lvlJc w:val="left"/>
      <w:pPr>
        <w:ind w:left="2880" w:hanging="360"/>
      </w:pPr>
    </w:lvl>
    <w:lvl w:ilvl="4" w:tplc="6194CDEE" w:tentative="1">
      <w:start w:val="1"/>
      <w:numFmt w:val="lowerLetter"/>
      <w:lvlText w:val="%5."/>
      <w:lvlJc w:val="left"/>
      <w:pPr>
        <w:ind w:left="3600" w:hanging="360"/>
      </w:pPr>
    </w:lvl>
    <w:lvl w:ilvl="5" w:tplc="98A8E05C" w:tentative="1">
      <w:start w:val="1"/>
      <w:numFmt w:val="lowerRoman"/>
      <w:lvlText w:val="%6."/>
      <w:lvlJc w:val="right"/>
      <w:pPr>
        <w:ind w:left="4320" w:hanging="180"/>
      </w:pPr>
    </w:lvl>
    <w:lvl w:ilvl="6" w:tplc="E904E5BC" w:tentative="1">
      <w:start w:val="1"/>
      <w:numFmt w:val="decimal"/>
      <w:lvlText w:val="%7."/>
      <w:lvlJc w:val="left"/>
      <w:pPr>
        <w:ind w:left="5040" w:hanging="360"/>
      </w:pPr>
    </w:lvl>
    <w:lvl w:ilvl="7" w:tplc="D8802E44" w:tentative="1">
      <w:start w:val="1"/>
      <w:numFmt w:val="lowerLetter"/>
      <w:lvlText w:val="%8."/>
      <w:lvlJc w:val="left"/>
      <w:pPr>
        <w:ind w:left="5760" w:hanging="360"/>
      </w:pPr>
    </w:lvl>
    <w:lvl w:ilvl="8" w:tplc="3776147A" w:tentative="1">
      <w:start w:val="1"/>
      <w:numFmt w:val="lowerRoman"/>
      <w:lvlText w:val="%9."/>
      <w:lvlJc w:val="right"/>
      <w:pPr>
        <w:ind w:left="6480" w:hanging="180"/>
      </w:pPr>
    </w:lvl>
  </w:abstractNum>
  <w:abstractNum w:abstractNumId="20" w15:restartNumberingAfterBreak="0">
    <w:nsid w:val="3E645559"/>
    <w:multiLevelType w:val="hybridMultilevel"/>
    <w:tmpl w:val="83B4142C"/>
    <w:lvl w:ilvl="0" w:tplc="8258D39A">
      <w:start w:val="1"/>
      <w:numFmt w:val="decimal"/>
      <w:lvlText w:val="%1."/>
      <w:lvlJc w:val="left"/>
      <w:pPr>
        <w:ind w:left="405" w:hanging="360"/>
      </w:pPr>
      <w:rPr>
        <w:rFonts w:hint="default"/>
        <w:b w:val="0"/>
        <w:sz w:val="20"/>
      </w:rPr>
    </w:lvl>
    <w:lvl w:ilvl="1" w:tplc="441445CC" w:tentative="1">
      <w:start w:val="1"/>
      <w:numFmt w:val="lowerLetter"/>
      <w:lvlText w:val="%2."/>
      <w:lvlJc w:val="left"/>
      <w:pPr>
        <w:ind w:left="1125" w:hanging="360"/>
      </w:pPr>
    </w:lvl>
    <w:lvl w:ilvl="2" w:tplc="1EAAC9A0" w:tentative="1">
      <w:start w:val="1"/>
      <w:numFmt w:val="lowerRoman"/>
      <w:lvlText w:val="%3."/>
      <w:lvlJc w:val="right"/>
      <w:pPr>
        <w:ind w:left="1845" w:hanging="180"/>
      </w:pPr>
    </w:lvl>
    <w:lvl w:ilvl="3" w:tplc="9CC84B04" w:tentative="1">
      <w:start w:val="1"/>
      <w:numFmt w:val="decimal"/>
      <w:lvlText w:val="%4."/>
      <w:lvlJc w:val="left"/>
      <w:pPr>
        <w:ind w:left="2565" w:hanging="360"/>
      </w:pPr>
    </w:lvl>
    <w:lvl w:ilvl="4" w:tplc="4998C238" w:tentative="1">
      <w:start w:val="1"/>
      <w:numFmt w:val="lowerLetter"/>
      <w:lvlText w:val="%5."/>
      <w:lvlJc w:val="left"/>
      <w:pPr>
        <w:ind w:left="3285" w:hanging="360"/>
      </w:pPr>
    </w:lvl>
    <w:lvl w:ilvl="5" w:tplc="7A626048" w:tentative="1">
      <w:start w:val="1"/>
      <w:numFmt w:val="lowerRoman"/>
      <w:lvlText w:val="%6."/>
      <w:lvlJc w:val="right"/>
      <w:pPr>
        <w:ind w:left="4005" w:hanging="180"/>
      </w:pPr>
    </w:lvl>
    <w:lvl w:ilvl="6" w:tplc="397CB2DA" w:tentative="1">
      <w:start w:val="1"/>
      <w:numFmt w:val="decimal"/>
      <w:lvlText w:val="%7."/>
      <w:lvlJc w:val="left"/>
      <w:pPr>
        <w:ind w:left="4725" w:hanging="360"/>
      </w:pPr>
    </w:lvl>
    <w:lvl w:ilvl="7" w:tplc="CEC85240" w:tentative="1">
      <w:start w:val="1"/>
      <w:numFmt w:val="lowerLetter"/>
      <w:lvlText w:val="%8."/>
      <w:lvlJc w:val="left"/>
      <w:pPr>
        <w:ind w:left="5445" w:hanging="360"/>
      </w:pPr>
    </w:lvl>
    <w:lvl w:ilvl="8" w:tplc="BB90081A" w:tentative="1">
      <w:start w:val="1"/>
      <w:numFmt w:val="lowerRoman"/>
      <w:lvlText w:val="%9."/>
      <w:lvlJc w:val="right"/>
      <w:pPr>
        <w:ind w:left="6165" w:hanging="180"/>
      </w:pPr>
    </w:lvl>
  </w:abstractNum>
  <w:abstractNum w:abstractNumId="21"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7E7254C"/>
    <w:multiLevelType w:val="hybridMultilevel"/>
    <w:tmpl w:val="FB6AB410"/>
    <w:lvl w:ilvl="0" w:tplc="AAAC1E4A">
      <w:start w:val="1"/>
      <w:numFmt w:val="bullet"/>
      <w:lvlText w:val=""/>
      <w:lvlJc w:val="left"/>
      <w:pPr>
        <w:ind w:left="720" w:hanging="360"/>
      </w:pPr>
      <w:rPr>
        <w:rFonts w:ascii="Symbol" w:hAnsi="Symbol" w:hint="default"/>
      </w:rPr>
    </w:lvl>
    <w:lvl w:ilvl="1" w:tplc="82D2350C" w:tentative="1">
      <w:start w:val="1"/>
      <w:numFmt w:val="bullet"/>
      <w:lvlText w:val="o"/>
      <w:lvlJc w:val="left"/>
      <w:pPr>
        <w:ind w:left="1440" w:hanging="360"/>
      </w:pPr>
      <w:rPr>
        <w:rFonts w:ascii="Courier New" w:hAnsi="Courier New" w:cs="Courier New" w:hint="default"/>
      </w:rPr>
    </w:lvl>
    <w:lvl w:ilvl="2" w:tplc="7890C83A" w:tentative="1">
      <w:start w:val="1"/>
      <w:numFmt w:val="bullet"/>
      <w:lvlText w:val=""/>
      <w:lvlJc w:val="left"/>
      <w:pPr>
        <w:ind w:left="2160" w:hanging="360"/>
      </w:pPr>
      <w:rPr>
        <w:rFonts w:ascii="Wingdings" w:hAnsi="Wingdings" w:hint="default"/>
      </w:rPr>
    </w:lvl>
    <w:lvl w:ilvl="3" w:tplc="EDB4B6FC" w:tentative="1">
      <w:start w:val="1"/>
      <w:numFmt w:val="bullet"/>
      <w:lvlText w:val=""/>
      <w:lvlJc w:val="left"/>
      <w:pPr>
        <w:ind w:left="2880" w:hanging="360"/>
      </w:pPr>
      <w:rPr>
        <w:rFonts w:ascii="Symbol" w:hAnsi="Symbol" w:hint="default"/>
      </w:rPr>
    </w:lvl>
    <w:lvl w:ilvl="4" w:tplc="579EE200" w:tentative="1">
      <w:start w:val="1"/>
      <w:numFmt w:val="bullet"/>
      <w:lvlText w:val="o"/>
      <w:lvlJc w:val="left"/>
      <w:pPr>
        <w:ind w:left="3600" w:hanging="360"/>
      </w:pPr>
      <w:rPr>
        <w:rFonts w:ascii="Courier New" w:hAnsi="Courier New" w:cs="Courier New" w:hint="default"/>
      </w:rPr>
    </w:lvl>
    <w:lvl w:ilvl="5" w:tplc="970C4636" w:tentative="1">
      <w:start w:val="1"/>
      <w:numFmt w:val="bullet"/>
      <w:lvlText w:val=""/>
      <w:lvlJc w:val="left"/>
      <w:pPr>
        <w:ind w:left="4320" w:hanging="360"/>
      </w:pPr>
      <w:rPr>
        <w:rFonts w:ascii="Wingdings" w:hAnsi="Wingdings" w:hint="default"/>
      </w:rPr>
    </w:lvl>
    <w:lvl w:ilvl="6" w:tplc="1B18C9B4" w:tentative="1">
      <w:start w:val="1"/>
      <w:numFmt w:val="bullet"/>
      <w:lvlText w:val=""/>
      <w:lvlJc w:val="left"/>
      <w:pPr>
        <w:ind w:left="5040" w:hanging="360"/>
      </w:pPr>
      <w:rPr>
        <w:rFonts w:ascii="Symbol" w:hAnsi="Symbol" w:hint="default"/>
      </w:rPr>
    </w:lvl>
    <w:lvl w:ilvl="7" w:tplc="AB625326" w:tentative="1">
      <w:start w:val="1"/>
      <w:numFmt w:val="bullet"/>
      <w:lvlText w:val="o"/>
      <w:lvlJc w:val="left"/>
      <w:pPr>
        <w:ind w:left="5760" w:hanging="360"/>
      </w:pPr>
      <w:rPr>
        <w:rFonts w:ascii="Courier New" w:hAnsi="Courier New" w:cs="Courier New" w:hint="default"/>
      </w:rPr>
    </w:lvl>
    <w:lvl w:ilvl="8" w:tplc="70D4CCF2" w:tentative="1">
      <w:start w:val="1"/>
      <w:numFmt w:val="bullet"/>
      <w:lvlText w:val=""/>
      <w:lvlJc w:val="left"/>
      <w:pPr>
        <w:ind w:left="6480" w:hanging="360"/>
      </w:pPr>
      <w:rPr>
        <w:rFonts w:ascii="Wingdings" w:hAnsi="Wingdings" w:hint="default"/>
      </w:rPr>
    </w:lvl>
  </w:abstractNum>
  <w:abstractNum w:abstractNumId="24" w15:restartNumberingAfterBreak="0">
    <w:nsid w:val="49080613"/>
    <w:multiLevelType w:val="hybridMultilevel"/>
    <w:tmpl w:val="D2A8F772"/>
    <w:lvl w:ilvl="0" w:tplc="89A4DD9E">
      <w:start w:val="1"/>
      <w:numFmt w:val="bullet"/>
      <w:lvlText w:val=""/>
      <w:lvlJc w:val="left"/>
      <w:pPr>
        <w:ind w:left="720" w:hanging="360"/>
      </w:pPr>
      <w:rPr>
        <w:rFonts w:ascii="Symbol" w:hAnsi="Symbol" w:hint="default"/>
      </w:rPr>
    </w:lvl>
    <w:lvl w:ilvl="1" w:tplc="748ECABE" w:tentative="1">
      <w:start w:val="1"/>
      <w:numFmt w:val="bullet"/>
      <w:lvlText w:val="o"/>
      <w:lvlJc w:val="left"/>
      <w:pPr>
        <w:ind w:left="1440" w:hanging="360"/>
      </w:pPr>
      <w:rPr>
        <w:rFonts w:ascii="Courier New" w:hAnsi="Courier New" w:cs="Courier New" w:hint="default"/>
      </w:rPr>
    </w:lvl>
    <w:lvl w:ilvl="2" w:tplc="812050DE" w:tentative="1">
      <w:start w:val="1"/>
      <w:numFmt w:val="bullet"/>
      <w:lvlText w:val=""/>
      <w:lvlJc w:val="left"/>
      <w:pPr>
        <w:ind w:left="2160" w:hanging="360"/>
      </w:pPr>
      <w:rPr>
        <w:rFonts w:ascii="Wingdings" w:hAnsi="Wingdings" w:hint="default"/>
      </w:rPr>
    </w:lvl>
    <w:lvl w:ilvl="3" w:tplc="EE921934" w:tentative="1">
      <w:start w:val="1"/>
      <w:numFmt w:val="bullet"/>
      <w:lvlText w:val=""/>
      <w:lvlJc w:val="left"/>
      <w:pPr>
        <w:ind w:left="2880" w:hanging="360"/>
      </w:pPr>
      <w:rPr>
        <w:rFonts w:ascii="Symbol" w:hAnsi="Symbol" w:hint="default"/>
      </w:rPr>
    </w:lvl>
    <w:lvl w:ilvl="4" w:tplc="2C9E02CC" w:tentative="1">
      <w:start w:val="1"/>
      <w:numFmt w:val="bullet"/>
      <w:lvlText w:val="o"/>
      <w:lvlJc w:val="left"/>
      <w:pPr>
        <w:ind w:left="3600" w:hanging="360"/>
      </w:pPr>
      <w:rPr>
        <w:rFonts w:ascii="Courier New" w:hAnsi="Courier New" w:cs="Courier New" w:hint="default"/>
      </w:rPr>
    </w:lvl>
    <w:lvl w:ilvl="5" w:tplc="C25E25F8" w:tentative="1">
      <w:start w:val="1"/>
      <w:numFmt w:val="bullet"/>
      <w:lvlText w:val=""/>
      <w:lvlJc w:val="left"/>
      <w:pPr>
        <w:ind w:left="4320" w:hanging="360"/>
      </w:pPr>
      <w:rPr>
        <w:rFonts w:ascii="Wingdings" w:hAnsi="Wingdings" w:hint="default"/>
      </w:rPr>
    </w:lvl>
    <w:lvl w:ilvl="6" w:tplc="11565550" w:tentative="1">
      <w:start w:val="1"/>
      <w:numFmt w:val="bullet"/>
      <w:lvlText w:val=""/>
      <w:lvlJc w:val="left"/>
      <w:pPr>
        <w:ind w:left="5040" w:hanging="360"/>
      </w:pPr>
      <w:rPr>
        <w:rFonts w:ascii="Symbol" w:hAnsi="Symbol" w:hint="default"/>
      </w:rPr>
    </w:lvl>
    <w:lvl w:ilvl="7" w:tplc="4C22050E" w:tentative="1">
      <w:start w:val="1"/>
      <w:numFmt w:val="bullet"/>
      <w:lvlText w:val="o"/>
      <w:lvlJc w:val="left"/>
      <w:pPr>
        <w:ind w:left="5760" w:hanging="360"/>
      </w:pPr>
      <w:rPr>
        <w:rFonts w:ascii="Courier New" w:hAnsi="Courier New" w:cs="Courier New" w:hint="default"/>
      </w:rPr>
    </w:lvl>
    <w:lvl w:ilvl="8" w:tplc="4EE6673A" w:tentative="1">
      <w:start w:val="1"/>
      <w:numFmt w:val="bullet"/>
      <w:lvlText w:val=""/>
      <w:lvlJc w:val="left"/>
      <w:pPr>
        <w:ind w:left="6480" w:hanging="360"/>
      </w:pPr>
      <w:rPr>
        <w:rFonts w:ascii="Wingdings" w:hAnsi="Wingdings" w:hint="default"/>
      </w:rPr>
    </w:lvl>
  </w:abstractNum>
  <w:abstractNum w:abstractNumId="25" w15:restartNumberingAfterBreak="0">
    <w:nsid w:val="498C4611"/>
    <w:multiLevelType w:val="hybridMultilevel"/>
    <w:tmpl w:val="8268761E"/>
    <w:lvl w:ilvl="0" w:tplc="4A261F62">
      <w:start w:val="1"/>
      <w:numFmt w:val="bullet"/>
      <w:lvlText w:val=""/>
      <w:lvlJc w:val="left"/>
      <w:pPr>
        <w:ind w:left="720" w:hanging="360"/>
      </w:pPr>
      <w:rPr>
        <w:rFonts w:ascii="Symbol" w:hAnsi="Symbol" w:hint="default"/>
      </w:rPr>
    </w:lvl>
    <w:lvl w:ilvl="1" w:tplc="3FB800BE" w:tentative="1">
      <w:start w:val="1"/>
      <w:numFmt w:val="bullet"/>
      <w:lvlText w:val="o"/>
      <w:lvlJc w:val="left"/>
      <w:pPr>
        <w:ind w:left="1440" w:hanging="360"/>
      </w:pPr>
      <w:rPr>
        <w:rFonts w:ascii="Courier New" w:hAnsi="Courier New" w:cs="Courier New" w:hint="default"/>
      </w:rPr>
    </w:lvl>
    <w:lvl w:ilvl="2" w:tplc="BC6629FA" w:tentative="1">
      <w:start w:val="1"/>
      <w:numFmt w:val="bullet"/>
      <w:lvlText w:val=""/>
      <w:lvlJc w:val="left"/>
      <w:pPr>
        <w:ind w:left="2160" w:hanging="360"/>
      </w:pPr>
      <w:rPr>
        <w:rFonts w:ascii="Wingdings" w:hAnsi="Wingdings" w:hint="default"/>
      </w:rPr>
    </w:lvl>
    <w:lvl w:ilvl="3" w:tplc="DFB0F072" w:tentative="1">
      <w:start w:val="1"/>
      <w:numFmt w:val="bullet"/>
      <w:lvlText w:val=""/>
      <w:lvlJc w:val="left"/>
      <w:pPr>
        <w:ind w:left="2880" w:hanging="360"/>
      </w:pPr>
      <w:rPr>
        <w:rFonts w:ascii="Symbol" w:hAnsi="Symbol" w:hint="default"/>
      </w:rPr>
    </w:lvl>
    <w:lvl w:ilvl="4" w:tplc="089C9BCA" w:tentative="1">
      <w:start w:val="1"/>
      <w:numFmt w:val="bullet"/>
      <w:lvlText w:val="o"/>
      <w:lvlJc w:val="left"/>
      <w:pPr>
        <w:ind w:left="3600" w:hanging="360"/>
      </w:pPr>
      <w:rPr>
        <w:rFonts w:ascii="Courier New" w:hAnsi="Courier New" w:cs="Courier New" w:hint="default"/>
      </w:rPr>
    </w:lvl>
    <w:lvl w:ilvl="5" w:tplc="160C2BEA" w:tentative="1">
      <w:start w:val="1"/>
      <w:numFmt w:val="bullet"/>
      <w:lvlText w:val=""/>
      <w:lvlJc w:val="left"/>
      <w:pPr>
        <w:ind w:left="4320" w:hanging="360"/>
      </w:pPr>
      <w:rPr>
        <w:rFonts w:ascii="Wingdings" w:hAnsi="Wingdings" w:hint="default"/>
      </w:rPr>
    </w:lvl>
    <w:lvl w:ilvl="6" w:tplc="07605432" w:tentative="1">
      <w:start w:val="1"/>
      <w:numFmt w:val="bullet"/>
      <w:lvlText w:val=""/>
      <w:lvlJc w:val="left"/>
      <w:pPr>
        <w:ind w:left="5040" w:hanging="360"/>
      </w:pPr>
      <w:rPr>
        <w:rFonts w:ascii="Symbol" w:hAnsi="Symbol" w:hint="default"/>
      </w:rPr>
    </w:lvl>
    <w:lvl w:ilvl="7" w:tplc="67721338" w:tentative="1">
      <w:start w:val="1"/>
      <w:numFmt w:val="bullet"/>
      <w:lvlText w:val="o"/>
      <w:lvlJc w:val="left"/>
      <w:pPr>
        <w:ind w:left="5760" w:hanging="360"/>
      </w:pPr>
      <w:rPr>
        <w:rFonts w:ascii="Courier New" w:hAnsi="Courier New" w:cs="Courier New" w:hint="default"/>
      </w:rPr>
    </w:lvl>
    <w:lvl w:ilvl="8" w:tplc="9D92988E" w:tentative="1">
      <w:start w:val="1"/>
      <w:numFmt w:val="bullet"/>
      <w:lvlText w:val=""/>
      <w:lvlJc w:val="left"/>
      <w:pPr>
        <w:ind w:left="6480" w:hanging="360"/>
      </w:pPr>
      <w:rPr>
        <w:rFonts w:ascii="Wingdings" w:hAnsi="Wingdings" w:hint="default"/>
      </w:rPr>
    </w:lvl>
  </w:abstractNum>
  <w:abstractNum w:abstractNumId="26" w15:restartNumberingAfterBreak="0">
    <w:nsid w:val="4D78275E"/>
    <w:multiLevelType w:val="hybridMultilevel"/>
    <w:tmpl w:val="19A084FC"/>
    <w:lvl w:ilvl="0" w:tplc="DF08F868">
      <w:start w:val="1"/>
      <w:numFmt w:val="bullet"/>
      <w:lvlText w:val="-"/>
      <w:lvlJc w:val="left"/>
      <w:pPr>
        <w:ind w:left="720" w:hanging="360"/>
      </w:pPr>
      <w:rPr>
        <w:rFonts w:ascii="&quot;Times New Roman&quot;,serif" w:hAnsi="&quot;Times New Roman&quot;,serif" w:hint="default"/>
      </w:rPr>
    </w:lvl>
    <w:lvl w:ilvl="1" w:tplc="399EB140">
      <w:start w:val="1"/>
      <w:numFmt w:val="bullet"/>
      <w:lvlText w:val="o"/>
      <w:lvlJc w:val="left"/>
      <w:pPr>
        <w:ind w:left="1440" w:hanging="360"/>
      </w:pPr>
      <w:rPr>
        <w:rFonts w:ascii="Courier New" w:hAnsi="Courier New" w:hint="default"/>
      </w:rPr>
    </w:lvl>
    <w:lvl w:ilvl="2" w:tplc="65D282D4">
      <w:start w:val="1"/>
      <w:numFmt w:val="bullet"/>
      <w:lvlText w:val=""/>
      <w:lvlJc w:val="left"/>
      <w:pPr>
        <w:ind w:left="2160" w:hanging="360"/>
      </w:pPr>
      <w:rPr>
        <w:rFonts w:ascii="Wingdings" w:hAnsi="Wingdings" w:hint="default"/>
      </w:rPr>
    </w:lvl>
    <w:lvl w:ilvl="3" w:tplc="7478BB2E">
      <w:start w:val="1"/>
      <w:numFmt w:val="bullet"/>
      <w:lvlText w:val=""/>
      <w:lvlJc w:val="left"/>
      <w:pPr>
        <w:ind w:left="2880" w:hanging="360"/>
      </w:pPr>
      <w:rPr>
        <w:rFonts w:ascii="Symbol" w:hAnsi="Symbol" w:hint="default"/>
      </w:rPr>
    </w:lvl>
    <w:lvl w:ilvl="4" w:tplc="5EE03BBC">
      <w:start w:val="1"/>
      <w:numFmt w:val="bullet"/>
      <w:lvlText w:val="o"/>
      <w:lvlJc w:val="left"/>
      <w:pPr>
        <w:ind w:left="3600" w:hanging="360"/>
      </w:pPr>
      <w:rPr>
        <w:rFonts w:ascii="Courier New" w:hAnsi="Courier New" w:hint="default"/>
      </w:rPr>
    </w:lvl>
    <w:lvl w:ilvl="5" w:tplc="11DED71E">
      <w:start w:val="1"/>
      <w:numFmt w:val="bullet"/>
      <w:lvlText w:val=""/>
      <w:lvlJc w:val="left"/>
      <w:pPr>
        <w:ind w:left="4320" w:hanging="360"/>
      </w:pPr>
      <w:rPr>
        <w:rFonts w:ascii="Wingdings" w:hAnsi="Wingdings" w:hint="default"/>
      </w:rPr>
    </w:lvl>
    <w:lvl w:ilvl="6" w:tplc="1D663AF2">
      <w:start w:val="1"/>
      <w:numFmt w:val="bullet"/>
      <w:lvlText w:val=""/>
      <w:lvlJc w:val="left"/>
      <w:pPr>
        <w:ind w:left="5040" w:hanging="360"/>
      </w:pPr>
      <w:rPr>
        <w:rFonts w:ascii="Symbol" w:hAnsi="Symbol" w:hint="default"/>
      </w:rPr>
    </w:lvl>
    <w:lvl w:ilvl="7" w:tplc="E5069378">
      <w:start w:val="1"/>
      <w:numFmt w:val="bullet"/>
      <w:lvlText w:val="o"/>
      <w:lvlJc w:val="left"/>
      <w:pPr>
        <w:ind w:left="5760" w:hanging="360"/>
      </w:pPr>
      <w:rPr>
        <w:rFonts w:ascii="Courier New" w:hAnsi="Courier New" w:hint="default"/>
      </w:rPr>
    </w:lvl>
    <w:lvl w:ilvl="8" w:tplc="03A8A950">
      <w:start w:val="1"/>
      <w:numFmt w:val="bullet"/>
      <w:lvlText w:val=""/>
      <w:lvlJc w:val="left"/>
      <w:pPr>
        <w:ind w:left="6480" w:hanging="360"/>
      </w:pPr>
      <w:rPr>
        <w:rFonts w:ascii="Wingdings" w:hAnsi="Wingdings" w:hint="default"/>
      </w:rPr>
    </w:lvl>
  </w:abstractNum>
  <w:abstractNum w:abstractNumId="27" w15:restartNumberingAfterBreak="0">
    <w:nsid w:val="52F67B81"/>
    <w:multiLevelType w:val="hybridMultilevel"/>
    <w:tmpl w:val="C9E2A0BA"/>
    <w:lvl w:ilvl="0" w:tplc="92E618E2">
      <w:start w:val="1"/>
      <w:numFmt w:val="bullet"/>
      <w:lvlText w:val=""/>
      <w:lvlJc w:val="left"/>
      <w:pPr>
        <w:ind w:left="1080" w:hanging="360"/>
      </w:pPr>
      <w:rPr>
        <w:rFonts w:ascii="Symbol" w:hAnsi="Symbol" w:hint="default"/>
      </w:rPr>
    </w:lvl>
    <w:lvl w:ilvl="1" w:tplc="EB48C138" w:tentative="1">
      <w:start w:val="1"/>
      <w:numFmt w:val="lowerLetter"/>
      <w:lvlText w:val="%2."/>
      <w:lvlJc w:val="left"/>
      <w:pPr>
        <w:ind w:left="1800" w:hanging="360"/>
      </w:pPr>
    </w:lvl>
    <w:lvl w:ilvl="2" w:tplc="FC760512" w:tentative="1">
      <w:start w:val="1"/>
      <w:numFmt w:val="lowerRoman"/>
      <w:lvlText w:val="%3."/>
      <w:lvlJc w:val="right"/>
      <w:pPr>
        <w:ind w:left="2520" w:hanging="180"/>
      </w:pPr>
    </w:lvl>
    <w:lvl w:ilvl="3" w:tplc="F9F82970" w:tentative="1">
      <w:start w:val="1"/>
      <w:numFmt w:val="decimal"/>
      <w:lvlText w:val="%4."/>
      <w:lvlJc w:val="left"/>
      <w:pPr>
        <w:ind w:left="3240" w:hanging="360"/>
      </w:pPr>
    </w:lvl>
    <w:lvl w:ilvl="4" w:tplc="005AEE78" w:tentative="1">
      <w:start w:val="1"/>
      <w:numFmt w:val="lowerLetter"/>
      <w:lvlText w:val="%5."/>
      <w:lvlJc w:val="left"/>
      <w:pPr>
        <w:ind w:left="3960" w:hanging="360"/>
      </w:pPr>
    </w:lvl>
    <w:lvl w:ilvl="5" w:tplc="305EF6A2" w:tentative="1">
      <w:start w:val="1"/>
      <w:numFmt w:val="lowerRoman"/>
      <w:lvlText w:val="%6."/>
      <w:lvlJc w:val="right"/>
      <w:pPr>
        <w:ind w:left="4680" w:hanging="180"/>
      </w:pPr>
    </w:lvl>
    <w:lvl w:ilvl="6" w:tplc="3E3621BC" w:tentative="1">
      <w:start w:val="1"/>
      <w:numFmt w:val="decimal"/>
      <w:lvlText w:val="%7."/>
      <w:lvlJc w:val="left"/>
      <w:pPr>
        <w:ind w:left="5400" w:hanging="360"/>
      </w:pPr>
    </w:lvl>
    <w:lvl w:ilvl="7" w:tplc="961653F8" w:tentative="1">
      <w:start w:val="1"/>
      <w:numFmt w:val="lowerLetter"/>
      <w:lvlText w:val="%8."/>
      <w:lvlJc w:val="left"/>
      <w:pPr>
        <w:ind w:left="6120" w:hanging="360"/>
      </w:pPr>
    </w:lvl>
    <w:lvl w:ilvl="8" w:tplc="CAFEF912" w:tentative="1">
      <w:start w:val="1"/>
      <w:numFmt w:val="lowerRoman"/>
      <w:lvlText w:val="%9."/>
      <w:lvlJc w:val="right"/>
      <w:pPr>
        <w:ind w:left="6840" w:hanging="180"/>
      </w:pPr>
    </w:lvl>
  </w:abstractNum>
  <w:abstractNum w:abstractNumId="28" w15:restartNumberingAfterBreak="0">
    <w:nsid w:val="55AF553E"/>
    <w:multiLevelType w:val="hybridMultilevel"/>
    <w:tmpl w:val="154A141A"/>
    <w:lvl w:ilvl="0" w:tplc="A77843FE">
      <w:start w:val="1"/>
      <w:numFmt w:val="bullet"/>
      <w:lvlText w:val=""/>
      <w:lvlJc w:val="left"/>
      <w:rPr>
        <w:rFonts w:ascii="Symbol" w:hAnsi="Symbol" w:hint="default"/>
      </w:rPr>
    </w:lvl>
    <w:lvl w:ilvl="1" w:tplc="CDAAA8B2" w:tentative="1">
      <w:start w:val="1"/>
      <w:numFmt w:val="bullet"/>
      <w:lvlText w:val="o"/>
      <w:lvlJc w:val="left"/>
      <w:pPr>
        <w:ind w:left="-30" w:hanging="360"/>
      </w:pPr>
      <w:rPr>
        <w:rFonts w:ascii="Courier New" w:hAnsi="Courier New" w:cs="Courier New" w:hint="default"/>
      </w:rPr>
    </w:lvl>
    <w:lvl w:ilvl="2" w:tplc="49828496" w:tentative="1">
      <w:start w:val="1"/>
      <w:numFmt w:val="bullet"/>
      <w:lvlText w:val=""/>
      <w:lvlJc w:val="left"/>
      <w:pPr>
        <w:ind w:left="690" w:hanging="360"/>
      </w:pPr>
      <w:rPr>
        <w:rFonts w:ascii="Wingdings" w:hAnsi="Wingdings" w:hint="default"/>
      </w:rPr>
    </w:lvl>
    <w:lvl w:ilvl="3" w:tplc="0ACA5876" w:tentative="1">
      <w:start w:val="1"/>
      <w:numFmt w:val="bullet"/>
      <w:lvlText w:val=""/>
      <w:lvlJc w:val="left"/>
      <w:pPr>
        <w:ind w:left="1410" w:hanging="360"/>
      </w:pPr>
      <w:rPr>
        <w:rFonts w:ascii="Symbol" w:hAnsi="Symbol" w:hint="default"/>
      </w:rPr>
    </w:lvl>
    <w:lvl w:ilvl="4" w:tplc="234469F8" w:tentative="1">
      <w:start w:val="1"/>
      <w:numFmt w:val="bullet"/>
      <w:lvlText w:val="o"/>
      <w:lvlJc w:val="left"/>
      <w:pPr>
        <w:ind w:left="2130" w:hanging="360"/>
      </w:pPr>
      <w:rPr>
        <w:rFonts w:ascii="Courier New" w:hAnsi="Courier New" w:cs="Courier New" w:hint="default"/>
      </w:rPr>
    </w:lvl>
    <w:lvl w:ilvl="5" w:tplc="ACFA8804" w:tentative="1">
      <w:start w:val="1"/>
      <w:numFmt w:val="bullet"/>
      <w:lvlText w:val=""/>
      <w:lvlJc w:val="left"/>
      <w:pPr>
        <w:ind w:left="2850" w:hanging="360"/>
      </w:pPr>
      <w:rPr>
        <w:rFonts w:ascii="Wingdings" w:hAnsi="Wingdings" w:hint="default"/>
      </w:rPr>
    </w:lvl>
    <w:lvl w:ilvl="6" w:tplc="6416132A" w:tentative="1">
      <w:start w:val="1"/>
      <w:numFmt w:val="bullet"/>
      <w:lvlText w:val=""/>
      <w:lvlJc w:val="left"/>
      <w:pPr>
        <w:ind w:left="3570" w:hanging="360"/>
      </w:pPr>
      <w:rPr>
        <w:rFonts w:ascii="Symbol" w:hAnsi="Symbol" w:hint="default"/>
      </w:rPr>
    </w:lvl>
    <w:lvl w:ilvl="7" w:tplc="9D58C0CE" w:tentative="1">
      <w:start w:val="1"/>
      <w:numFmt w:val="bullet"/>
      <w:lvlText w:val="o"/>
      <w:lvlJc w:val="left"/>
      <w:pPr>
        <w:ind w:left="4290" w:hanging="360"/>
      </w:pPr>
      <w:rPr>
        <w:rFonts w:ascii="Courier New" w:hAnsi="Courier New" w:cs="Courier New" w:hint="default"/>
      </w:rPr>
    </w:lvl>
    <w:lvl w:ilvl="8" w:tplc="441695F2" w:tentative="1">
      <w:start w:val="1"/>
      <w:numFmt w:val="bullet"/>
      <w:lvlText w:val=""/>
      <w:lvlJc w:val="left"/>
      <w:pPr>
        <w:ind w:left="5010" w:hanging="360"/>
      </w:pPr>
      <w:rPr>
        <w:rFonts w:ascii="Wingdings" w:hAnsi="Wingdings" w:hint="default"/>
      </w:rPr>
    </w:lvl>
  </w:abstractNum>
  <w:abstractNum w:abstractNumId="29" w15:restartNumberingAfterBreak="0">
    <w:nsid w:val="5A87437D"/>
    <w:multiLevelType w:val="hybridMultilevel"/>
    <w:tmpl w:val="387E9DD8"/>
    <w:lvl w:ilvl="0" w:tplc="145EC4B8">
      <w:start w:val="1"/>
      <w:numFmt w:val="bullet"/>
      <w:lvlText w:val=""/>
      <w:lvlJc w:val="left"/>
      <w:pPr>
        <w:ind w:left="720" w:hanging="360"/>
      </w:pPr>
      <w:rPr>
        <w:rFonts w:ascii="Symbol" w:hAnsi="Symbol" w:hint="default"/>
        <w:lang w:val="en-US"/>
      </w:rPr>
    </w:lvl>
    <w:lvl w:ilvl="1" w:tplc="98D0EB4E" w:tentative="1">
      <w:start w:val="1"/>
      <w:numFmt w:val="bullet"/>
      <w:lvlText w:val="o"/>
      <w:lvlJc w:val="left"/>
      <w:pPr>
        <w:ind w:left="1440" w:hanging="360"/>
      </w:pPr>
      <w:rPr>
        <w:rFonts w:ascii="Courier New" w:hAnsi="Courier New" w:cs="Courier New" w:hint="default"/>
      </w:rPr>
    </w:lvl>
    <w:lvl w:ilvl="2" w:tplc="D81E8FBE" w:tentative="1">
      <w:start w:val="1"/>
      <w:numFmt w:val="bullet"/>
      <w:lvlText w:val=""/>
      <w:lvlJc w:val="left"/>
      <w:pPr>
        <w:ind w:left="2160" w:hanging="360"/>
      </w:pPr>
      <w:rPr>
        <w:rFonts w:ascii="Wingdings" w:hAnsi="Wingdings" w:hint="default"/>
      </w:rPr>
    </w:lvl>
    <w:lvl w:ilvl="3" w:tplc="CE9A6D5C" w:tentative="1">
      <w:start w:val="1"/>
      <w:numFmt w:val="bullet"/>
      <w:lvlText w:val=""/>
      <w:lvlJc w:val="left"/>
      <w:pPr>
        <w:ind w:left="2880" w:hanging="360"/>
      </w:pPr>
      <w:rPr>
        <w:rFonts w:ascii="Symbol" w:hAnsi="Symbol" w:hint="default"/>
      </w:rPr>
    </w:lvl>
    <w:lvl w:ilvl="4" w:tplc="C15A4C0C" w:tentative="1">
      <w:start w:val="1"/>
      <w:numFmt w:val="bullet"/>
      <w:lvlText w:val="o"/>
      <w:lvlJc w:val="left"/>
      <w:pPr>
        <w:ind w:left="3600" w:hanging="360"/>
      </w:pPr>
      <w:rPr>
        <w:rFonts w:ascii="Courier New" w:hAnsi="Courier New" w:cs="Courier New" w:hint="default"/>
      </w:rPr>
    </w:lvl>
    <w:lvl w:ilvl="5" w:tplc="FF9805D6" w:tentative="1">
      <w:start w:val="1"/>
      <w:numFmt w:val="bullet"/>
      <w:lvlText w:val=""/>
      <w:lvlJc w:val="left"/>
      <w:pPr>
        <w:ind w:left="4320" w:hanging="360"/>
      </w:pPr>
      <w:rPr>
        <w:rFonts w:ascii="Wingdings" w:hAnsi="Wingdings" w:hint="default"/>
      </w:rPr>
    </w:lvl>
    <w:lvl w:ilvl="6" w:tplc="2E48D6A8" w:tentative="1">
      <w:start w:val="1"/>
      <w:numFmt w:val="bullet"/>
      <w:lvlText w:val=""/>
      <w:lvlJc w:val="left"/>
      <w:pPr>
        <w:ind w:left="5040" w:hanging="360"/>
      </w:pPr>
      <w:rPr>
        <w:rFonts w:ascii="Symbol" w:hAnsi="Symbol" w:hint="default"/>
      </w:rPr>
    </w:lvl>
    <w:lvl w:ilvl="7" w:tplc="A7982316" w:tentative="1">
      <w:start w:val="1"/>
      <w:numFmt w:val="bullet"/>
      <w:lvlText w:val="o"/>
      <w:lvlJc w:val="left"/>
      <w:pPr>
        <w:ind w:left="5760" w:hanging="360"/>
      </w:pPr>
      <w:rPr>
        <w:rFonts w:ascii="Courier New" w:hAnsi="Courier New" w:cs="Courier New" w:hint="default"/>
      </w:rPr>
    </w:lvl>
    <w:lvl w:ilvl="8" w:tplc="8F121FCA" w:tentative="1">
      <w:start w:val="1"/>
      <w:numFmt w:val="bullet"/>
      <w:lvlText w:val=""/>
      <w:lvlJc w:val="left"/>
      <w:pPr>
        <w:ind w:left="6480" w:hanging="360"/>
      </w:pPr>
      <w:rPr>
        <w:rFonts w:ascii="Wingdings" w:hAnsi="Wingdings" w:hint="default"/>
      </w:rPr>
    </w:lvl>
  </w:abstractNum>
  <w:abstractNum w:abstractNumId="30" w15:restartNumberingAfterBreak="0">
    <w:nsid w:val="5F337AA3"/>
    <w:multiLevelType w:val="hybridMultilevel"/>
    <w:tmpl w:val="982414C4"/>
    <w:lvl w:ilvl="0" w:tplc="1930C52E">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1221108"/>
    <w:multiLevelType w:val="hybridMultilevel"/>
    <w:tmpl w:val="CAD629FE"/>
    <w:lvl w:ilvl="0" w:tplc="6A8AB9B8">
      <w:start w:val="1"/>
      <w:numFmt w:val="decimal"/>
      <w:lvlText w:val="%1."/>
      <w:lvlJc w:val="left"/>
      <w:pPr>
        <w:ind w:left="720" w:hanging="360"/>
      </w:pPr>
      <w:rPr>
        <w:rFonts w:hint="default"/>
      </w:rPr>
    </w:lvl>
    <w:lvl w:ilvl="1" w:tplc="626C250C" w:tentative="1">
      <w:start w:val="1"/>
      <w:numFmt w:val="lowerLetter"/>
      <w:lvlText w:val="%2."/>
      <w:lvlJc w:val="left"/>
      <w:pPr>
        <w:ind w:left="1440" w:hanging="360"/>
      </w:pPr>
    </w:lvl>
    <w:lvl w:ilvl="2" w:tplc="BF4EB502" w:tentative="1">
      <w:start w:val="1"/>
      <w:numFmt w:val="lowerRoman"/>
      <w:lvlText w:val="%3."/>
      <w:lvlJc w:val="right"/>
      <w:pPr>
        <w:ind w:left="2160" w:hanging="180"/>
      </w:pPr>
    </w:lvl>
    <w:lvl w:ilvl="3" w:tplc="A238B854" w:tentative="1">
      <w:start w:val="1"/>
      <w:numFmt w:val="decimal"/>
      <w:lvlText w:val="%4."/>
      <w:lvlJc w:val="left"/>
      <w:pPr>
        <w:ind w:left="2880" w:hanging="360"/>
      </w:pPr>
    </w:lvl>
    <w:lvl w:ilvl="4" w:tplc="0CFA2CBE" w:tentative="1">
      <w:start w:val="1"/>
      <w:numFmt w:val="lowerLetter"/>
      <w:lvlText w:val="%5."/>
      <w:lvlJc w:val="left"/>
      <w:pPr>
        <w:ind w:left="3600" w:hanging="360"/>
      </w:pPr>
    </w:lvl>
    <w:lvl w:ilvl="5" w:tplc="CE88CD9C" w:tentative="1">
      <w:start w:val="1"/>
      <w:numFmt w:val="lowerRoman"/>
      <w:lvlText w:val="%6."/>
      <w:lvlJc w:val="right"/>
      <w:pPr>
        <w:ind w:left="4320" w:hanging="180"/>
      </w:pPr>
    </w:lvl>
    <w:lvl w:ilvl="6" w:tplc="82162B2C" w:tentative="1">
      <w:start w:val="1"/>
      <w:numFmt w:val="decimal"/>
      <w:lvlText w:val="%7."/>
      <w:lvlJc w:val="left"/>
      <w:pPr>
        <w:ind w:left="5040" w:hanging="360"/>
      </w:pPr>
    </w:lvl>
    <w:lvl w:ilvl="7" w:tplc="87FA25BC" w:tentative="1">
      <w:start w:val="1"/>
      <w:numFmt w:val="lowerLetter"/>
      <w:lvlText w:val="%8."/>
      <w:lvlJc w:val="left"/>
      <w:pPr>
        <w:ind w:left="5760" w:hanging="360"/>
      </w:pPr>
    </w:lvl>
    <w:lvl w:ilvl="8" w:tplc="216460C6" w:tentative="1">
      <w:start w:val="1"/>
      <w:numFmt w:val="lowerRoman"/>
      <w:lvlText w:val="%9."/>
      <w:lvlJc w:val="right"/>
      <w:pPr>
        <w:ind w:left="6480" w:hanging="180"/>
      </w:pPr>
    </w:lvl>
  </w:abstractNum>
  <w:abstractNum w:abstractNumId="32" w15:restartNumberingAfterBreak="0">
    <w:nsid w:val="61721B9B"/>
    <w:multiLevelType w:val="hybridMultilevel"/>
    <w:tmpl w:val="720497B0"/>
    <w:lvl w:ilvl="0" w:tplc="9D3210A0">
      <w:start w:val="1"/>
      <w:numFmt w:val="bullet"/>
      <w:lvlText w:val=""/>
      <w:lvlJc w:val="left"/>
      <w:pPr>
        <w:ind w:left="720" w:hanging="360"/>
      </w:pPr>
      <w:rPr>
        <w:rFonts w:ascii="Symbol" w:hAnsi="Symbol" w:hint="default"/>
      </w:rPr>
    </w:lvl>
    <w:lvl w:ilvl="1" w:tplc="0D56FE4A" w:tentative="1">
      <w:start w:val="1"/>
      <w:numFmt w:val="bullet"/>
      <w:lvlText w:val="o"/>
      <w:lvlJc w:val="left"/>
      <w:pPr>
        <w:ind w:left="1440" w:hanging="360"/>
      </w:pPr>
      <w:rPr>
        <w:rFonts w:ascii="Courier New" w:hAnsi="Courier New" w:cs="Courier New" w:hint="default"/>
      </w:rPr>
    </w:lvl>
    <w:lvl w:ilvl="2" w:tplc="EB84BEAE" w:tentative="1">
      <w:start w:val="1"/>
      <w:numFmt w:val="bullet"/>
      <w:lvlText w:val=""/>
      <w:lvlJc w:val="left"/>
      <w:pPr>
        <w:ind w:left="2160" w:hanging="360"/>
      </w:pPr>
      <w:rPr>
        <w:rFonts w:ascii="Wingdings" w:hAnsi="Wingdings" w:hint="default"/>
      </w:rPr>
    </w:lvl>
    <w:lvl w:ilvl="3" w:tplc="9746D7EE" w:tentative="1">
      <w:start w:val="1"/>
      <w:numFmt w:val="bullet"/>
      <w:lvlText w:val=""/>
      <w:lvlJc w:val="left"/>
      <w:pPr>
        <w:ind w:left="2880" w:hanging="360"/>
      </w:pPr>
      <w:rPr>
        <w:rFonts w:ascii="Symbol" w:hAnsi="Symbol" w:hint="default"/>
      </w:rPr>
    </w:lvl>
    <w:lvl w:ilvl="4" w:tplc="60BC7ADA" w:tentative="1">
      <w:start w:val="1"/>
      <w:numFmt w:val="bullet"/>
      <w:lvlText w:val="o"/>
      <w:lvlJc w:val="left"/>
      <w:pPr>
        <w:ind w:left="3600" w:hanging="360"/>
      </w:pPr>
      <w:rPr>
        <w:rFonts w:ascii="Courier New" w:hAnsi="Courier New" w:cs="Courier New" w:hint="default"/>
      </w:rPr>
    </w:lvl>
    <w:lvl w:ilvl="5" w:tplc="7C787172" w:tentative="1">
      <w:start w:val="1"/>
      <w:numFmt w:val="bullet"/>
      <w:lvlText w:val=""/>
      <w:lvlJc w:val="left"/>
      <w:pPr>
        <w:ind w:left="4320" w:hanging="360"/>
      </w:pPr>
      <w:rPr>
        <w:rFonts w:ascii="Wingdings" w:hAnsi="Wingdings" w:hint="default"/>
      </w:rPr>
    </w:lvl>
    <w:lvl w:ilvl="6" w:tplc="B0DA2830" w:tentative="1">
      <w:start w:val="1"/>
      <w:numFmt w:val="bullet"/>
      <w:lvlText w:val=""/>
      <w:lvlJc w:val="left"/>
      <w:pPr>
        <w:ind w:left="5040" w:hanging="360"/>
      </w:pPr>
      <w:rPr>
        <w:rFonts w:ascii="Symbol" w:hAnsi="Symbol" w:hint="default"/>
      </w:rPr>
    </w:lvl>
    <w:lvl w:ilvl="7" w:tplc="38BCEFD0" w:tentative="1">
      <w:start w:val="1"/>
      <w:numFmt w:val="bullet"/>
      <w:lvlText w:val="o"/>
      <w:lvlJc w:val="left"/>
      <w:pPr>
        <w:ind w:left="5760" w:hanging="360"/>
      </w:pPr>
      <w:rPr>
        <w:rFonts w:ascii="Courier New" w:hAnsi="Courier New" w:cs="Courier New" w:hint="default"/>
      </w:rPr>
    </w:lvl>
    <w:lvl w:ilvl="8" w:tplc="A2D4488C" w:tentative="1">
      <w:start w:val="1"/>
      <w:numFmt w:val="bullet"/>
      <w:lvlText w:val=""/>
      <w:lvlJc w:val="left"/>
      <w:pPr>
        <w:ind w:left="6480" w:hanging="360"/>
      </w:pPr>
      <w:rPr>
        <w:rFonts w:ascii="Wingdings" w:hAnsi="Wingdings" w:hint="default"/>
      </w:rPr>
    </w:lvl>
  </w:abstractNum>
  <w:abstractNum w:abstractNumId="33" w15:restartNumberingAfterBreak="0">
    <w:nsid w:val="6193199A"/>
    <w:multiLevelType w:val="hybridMultilevel"/>
    <w:tmpl w:val="B7B65474"/>
    <w:lvl w:ilvl="0" w:tplc="040B0001">
      <w:start w:val="1"/>
      <w:numFmt w:val="bullet"/>
      <w:lvlText w:val=""/>
      <w:lvlJc w:val="left"/>
      <w:pPr>
        <w:ind w:left="720" w:hanging="360"/>
      </w:pPr>
      <w:rPr>
        <w:rFonts w:ascii="Symbol" w:hAnsi="Symbol" w:hint="default"/>
        <w:b/>
      </w:rPr>
    </w:lvl>
    <w:lvl w:ilvl="1" w:tplc="4F9213FA" w:tentative="1">
      <w:start w:val="1"/>
      <w:numFmt w:val="lowerLetter"/>
      <w:lvlText w:val="%2."/>
      <w:lvlJc w:val="left"/>
      <w:pPr>
        <w:ind w:left="1440" w:hanging="360"/>
      </w:pPr>
    </w:lvl>
    <w:lvl w:ilvl="2" w:tplc="A7BC832E" w:tentative="1">
      <w:start w:val="1"/>
      <w:numFmt w:val="lowerRoman"/>
      <w:lvlText w:val="%3."/>
      <w:lvlJc w:val="right"/>
      <w:pPr>
        <w:ind w:left="2160" w:hanging="180"/>
      </w:pPr>
    </w:lvl>
    <w:lvl w:ilvl="3" w:tplc="0EF422B8" w:tentative="1">
      <w:start w:val="1"/>
      <w:numFmt w:val="decimal"/>
      <w:lvlText w:val="%4."/>
      <w:lvlJc w:val="left"/>
      <w:pPr>
        <w:ind w:left="2880" w:hanging="360"/>
      </w:pPr>
    </w:lvl>
    <w:lvl w:ilvl="4" w:tplc="63F63D1E" w:tentative="1">
      <w:start w:val="1"/>
      <w:numFmt w:val="lowerLetter"/>
      <w:lvlText w:val="%5."/>
      <w:lvlJc w:val="left"/>
      <w:pPr>
        <w:ind w:left="3600" w:hanging="360"/>
      </w:pPr>
    </w:lvl>
    <w:lvl w:ilvl="5" w:tplc="0D364D8A" w:tentative="1">
      <w:start w:val="1"/>
      <w:numFmt w:val="lowerRoman"/>
      <w:lvlText w:val="%6."/>
      <w:lvlJc w:val="right"/>
      <w:pPr>
        <w:ind w:left="4320" w:hanging="180"/>
      </w:pPr>
    </w:lvl>
    <w:lvl w:ilvl="6" w:tplc="0024BC2A" w:tentative="1">
      <w:start w:val="1"/>
      <w:numFmt w:val="decimal"/>
      <w:lvlText w:val="%7."/>
      <w:lvlJc w:val="left"/>
      <w:pPr>
        <w:ind w:left="5040" w:hanging="360"/>
      </w:pPr>
    </w:lvl>
    <w:lvl w:ilvl="7" w:tplc="4056760C" w:tentative="1">
      <w:start w:val="1"/>
      <w:numFmt w:val="lowerLetter"/>
      <w:lvlText w:val="%8."/>
      <w:lvlJc w:val="left"/>
      <w:pPr>
        <w:ind w:left="5760" w:hanging="360"/>
      </w:pPr>
    </w:lvl>
    <w:lvl w:ilvl="8" w:tplc="140A2B46" w:tentative="1">
      <w:start w:val="1"/>
      <w:numFmt w:val="lowerRoman"/>
      <w:lvlText w:val="%9."/>
      <w:lvlJc w:val="right"/>
      <w:pPr>
        <w:ind w:left="6480" w:hanging="180"/>
      </w:pPr>
    </w:lvl>
  </w:abstractNum>
  <w:abstractNum w:abstractNumId="34" w15:restartNumberingAfterBreak="0">
    <w:nsid w:val="64A55BBA"/>
    <w:multiLevelType w:val="hybridMultilevel"/>
    <w:tmpl w:val="112C4012"/>
    <w:lvl w:ilvl="0" w:tplc="E432FB2C">
      <w:start w:val="1"/>
      <w:numFmt w:val="bullet"/>
      <w:lvlText w:val=""/>
      <w:lvlJc w:val="left"/>
      <w:rPr>
        <w:rFonts w:ascii="Symbol" w:hAnsi="Symbol" w:hint="default"/>
      </w:rPr>
    </w:lvl>
    <w:lvl w:ilvl="1" w:tplc="5E3E05A2" w:tentative="1">
      <w:start w:val="1"/>
      <w:numFmt w:val="bullet"/>
      <w:lvlText w:val="o"/>
      <w:lvlJc w:val="left"/>
      <w:pPr>
        <w:ind w:left="1440" w:hanging="360"/>
      </w:pPr>
      <w:rPr>
        <w:rFonts w:ascii="Courier New" w:hAnsi="Courier New" w:cs="Courier New" w:hint="default"/>
      </w:rPr>
    </w:lvl>
    <w:lvl w:ilvl="2" w:tplc="60FC2E78" w:tentative="1">
      <w:start w:val="1"/>
      <w:numFmt w:val="bullet"/>
      <w:lvlText w:val=""/>
      <w:lvlJc w:val="left"/>
      <w:pPr>
        <w:ind w:left="2160" w:hanging="360"/>
      </w:pPr>
      <w:rPr>
        <w:rFonts w:ascii="Wingdings" w:hAnsi="Wingdings" w:hint="default"/>
      </w:rPr>
    </w:lvl>
    <w:lvl w:ilvl="3" w:tplc="124ADFAE" w:tentative="1">
      <w:start w:val="1"/>
      <w:numFmt w:val="bullet"/>
      <w:lvlText w:val=""/>
      <w:lvlJc w:val="left"/>
      <w:pPr>
        <w:ind w:left="2880" w:hanging="360"/>
      </w:pPr>
      <w:rPr>
        <w:rFonts w:ascii="Symbol" w:hAnsi="Symbol" w:hint="default"/>
      </w:rPr>
    </w:lvl>
    <w:lvl w:ilvl="4" w:tplc="9C26ECD2" w:tentative="1">
      <w:start w:val="1"/>
      <w:numFmt w:val="bullet"/>
      <w:lvlText w:val="o"/>
      <w:lvlJc w:val="left"/>
      <w:pPr>
        <w:ind w:left="3600" w:hanging="360"/>
      </w:pPr>
      <w:rPr>
        <w:rFonts w:ascii="Courier New" w:hAnsi="Courier New" w:cs="Courier New" w:hint="default"/>
      </w:rPr>
    </w:lvl>
    <w:lvl w:ilvl="5" w:tplc="C3E6D4F0" w:tentative="1">
      <w:start w:val="1"/>
      <w:numFmt w:val="bullet"/>
      <w:lvlText w:val=""/>
      <w:lvlJc w:val="left"/>
      <w:pPr>
        <w:ind w:left="4320" w:hanging="360"/>
      </w:pPr>
      <w:rPr>
        <w:rFonts w:ascii="Wingdings" w:hAnsi="Wingdings" w:hint="default"/>
      </w:rPr>
    </w:lvl>
    <w:lvl w:ilvl="6" w:tplc="B4047450" w:tentative="1">
      <w:start w:val="1"/>
      <w:numFmt w:val="bullet"/>
      <w:lvlText w:val=""/>
      <w:lvlJc w:val="left"/>
      <w:pPr>
        <w:ind w:left="5040" w:hanging="360"/>
      </w:pPr>
      <w:rPr>
        <w:rFonts w:ascii="Symbol" w:hAnsi="Symbol" w:hint="default"/>
      </w:rPr>
    </w:lvl>
    <w:lvl w:ilvl="7" w:tplc="B3542170" w:tentative="1">
      <w:start w:val="1"/>
      <w:numFmt w:val="bullet"/>
      <w:lvlText w:val="o"/>
      <w:lvlJc w:val="left"/>
      <w:pPr>
        <w:ind w:left="5760" w:hanging="360"/>
      </w:pPr>
      <w:rPr>
        <w:rFonts w:ascii="Courier New" w:hAnsi="Courier New" w:cs="Courier New" w:hint="default"/>
      </w:rPr>
    </w:lvl>
    <w:lvl w:ilvl="8" w:tplc="08DE96DC" w:tentative="1">
      <w:start w:val="1"/>
      <w:numFmt w:val="bullet"/>
      <w:lvlText w:val=""/>
      <w:lvlJc w:val="left"/>
      <w:pPr>
        <w:ind w:left="6480" w:hanging="360"/>
      </w:pPr>
      <w:rPr>
        <w:rFonts w:ascii="Wingdings" w:hAnsi="Wingdings" w:hint="default"/>
      </w:rPr>
    </w:lvl>
  </w:abstractNum>
  <w:abstractNum w:abstractNumId="35" w15:restartNumberingAfterBreak="0">
    <w:nsid w:val="6A994D33"/>
    <w:multiLevelType w:val="hybridMultilevel"/>
    <w:tmpl w:val="A894A0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6CEE354E"/>
    <w:multiLevelType w:val="hybridMultilevel"/>
    <w:tmpl w:val="7D6C3D68"/>
    <w:lvl w:ilvl="0" w:tplc="07A22BB4">
      <w:start w:val="1"/>
      <w:numFmt w:val="decimal"/>
      <w:lvlText w:val="%1."/>
      <w:lvlJc w:val="left"/>
      <w:pPr>
        <w:ind w:left="720" w:hanging="360"/>
      </w:pPr>
      <w:rPr>
        <w:rFonts w:hint="default"/>
        <w:color w:val="FFFFFF" w:themeColor="background1"/>
      </w:rPr>
    </w:lvl>
    <w:lvl w:ilvl="1" w:tplc="249A6942" w:tentative="1">
      <w:start w:val="1"/>
      <w:numFmt w:val="lowerLetter"/>
      <w:lvlText w:val="%2."/>
      <w:lvlJc w:val="left"/>
      <w:pPr>
        <w:ind w:left="1440" w:hanging="360"/>
      </w:pPr>
    </w:lvl>
    <w:lvl w:ilvl="2" w:tplc="9A622E70" w:tentative="1">
      <w:start w:val="1"/>
      <w:numFmt w:val="lowerRoman"/>
      <w:lvlText w:val="%3."/>
      <w:lvlJc w:val="right"/>
      <w:pPr>
        <w:ind w:left="2160" w:hanging="180"/>
      </w:pPr>
    </w:lvl>
    <w:lvl w:ilvl="3" w:tplc="D7A67A90" w:tentative="1">
      <w:start w:val="1"/>
      <w:numFmt w:val="decimal"/>
      <w:lvlText w:val="%4."/>
      <w:lvlJc w:val="left"/>
      <w:pPr>
        <w:ind w:left="2880" w:hanging="360"/>
      </w:pPr>
    </w:lvl>
    <w:lvl w:ilvl="4" w:tplc="5BC87E5E" w:tentative="1">
      <w:start w:val="1"/>
      <w:numFmt w:val="lowerLetter"/>
      <w:lvlText w:val="%5."/>
      <w:lvlJc w:val="left"/>
      <w:pPr>
        <w:ind w:left="3600" w:hanging="360"/>
      </w:pPr>
    </w:lvl>
    <w:lvl w:ilvl="5" w:tplc="4126E114" w:tentative="1">
      <w:start w:val="1"/>
      <w:numFmt w:val="lowerRoman"/>
      <w:lvlText w:val="%6."/>
      <w:lvlJc w:val="right"/>
      <w:pPr>
        <w:ind w:left="4320" w:hanging="180"/>
      </w:pPr>
    </w:lvl>
    <w:lvl w:ilvl="6" w:tplc="49C8EBA6" w:tentative="1">
      <w:start w:val="1"/>
      <w:numFmt w:val="decimal"/>
      <w:lvlText w:val="%7."/>
      <w:lvlJc w:val="left"/>
      <w:pPr>
        <w:ind w:left="5040" w:hanging="360"/>
      </w:pPr>
    </w:lvl>
    <w:lvl w:ilvl="7" w:tplc="F75E9A72" w:tentative="1">
      <w:start w:val="1"/>
      <w:numFmt w:val="lowerLetter"/>
      <w:lvlText w:val="%8."/>
      <w:lvlJc w:val="left"/>
      <w:pPr>
        <w:ind w:left="5760" w:hanging="360"/>
      </w:pPr>
    </w:lvl>
    <w:lvl w:ilvl="8" w:tplc="89DAECBA" w:tentative="1">
      <w:start w:val="1"/>
      <w:numFmt w:val="lowerRoman"/>
      <w:lvlText w:val="%9."/>
      <w:lvlJc w:val="right"/>
      <w:pPr>
        <w:ind w:left="6480" w:hanging="180"/>
      </w:pPr>
    </w:lvl>
  </w:abstractNum>
  <w:abstractNum w:abstractNumId="37" w15:restartNumberingAfterBreak="0">
    <w:nsid w:val="70F37524"/>
    <w:multiLevelType w:val="hybridMultilevel"/>
    <w:tmpl w:val="58ECD97C"/>
    <w:lvl w:ilvl="0" w:tplc="2E44727E">
      <w:start w:val="1"/>
      <w:numFmt w:val="decimal"/>
      <w:lvlText w:val="%1."/>
      <w:lvlJc w:val="left"/>
      <w:pPr>
        <w:ind w:left="720" w:hanging="360"/>
      </w:pPr>
      <w:rPr>
        <w:rFonts w:hint="default"/>
      </w:rPr>
    </w:lvl>
    <w:lvl w:ilvl="1" w:tplc="C2C47D80" w:tentative="1">
      <w:start w:val="1"/>
      <w:numFmt w:val="lowerLetter"/>
      <w:lvlText w:val="%2."/>
      <w:lvlJc w:val="left"/>
      <w:pPr>
        <w:ind w:left="1440" w:hanging="360"/>
      </w:pPr>
    </w:lvl>
    <w:lvl w:ilvl="2" w:tplc="FED6E190" w:tentative="1">
      <w:start w:val="1"/>
      <w:numFmt w:val="lowerRoman"/>
      <w:lvlText w:val="%3."/>
      <w:lvlJc w:val="right"/>
      <w:pPr>
        <w:ind w:left="2160" w:hanging="180"/>
      </w:pPr>
    </w:lvl>
    <w:lvl w:ilvl="3" w:tplc="CB1433AC" w:tentative="1">
      <w:start w:val="1"/>
      <w:numFmt w:val="decimal"/>
      <w:lvlText w:val="%4."/>
      <w:lvlJc w:val="left"/>
      <w:pPr>
        <w:ind w:left="2880" w:hanging="360"/>
      </w:pPr>
    </w:lvl>
    <w:lvl w:ilvl="4" w:tplc="9DF2BED6" w:tentative="1">
      <w:start w:val="1"/>
      <w:numFmt w:val="lowerLetter"/>
      <w:lvlText w:val="%5."/>
      <w:lvlJc w:val="left"/>
      <w:pPr>
        <w:ind w:left="3600" w:hanging="360"/>
      </w:pPr>
    </w:lvl>
    <w:lvl w:ilvl="5" w:tplc="91A62E24" w:tentative="1">
      <w:start w:val="1"/>
      <w:numFmt w:val="lowerRoman"/>
      <w:lvlText w:val="%6."/>
      <w:lvlJc w:val="right"/>
      <w:pPr>
        <w:ind w:left="4320" w:hanging="180"/>
      </w:pPr>
    </w:lvl>
    <w:lvl w:ilvl="6" w:tplc="AB32230A" w:tentative="1">
      <w:start w:val="1"/>
      <w:numFmt w:val="decimal"/>
      <w:lvlText w:val="%7."/>
      <w:lvlJc w:val="left"/>
      <w:pPr>
        <w:ind w:left="5040" w:hanging="360"/>
      </w:pPr>
    </w:lvl>
    <w:lvl w:ilvl="7" w:tplc="9506A26A" w:tentative="1">
      <w:start w:val="1"/>
      <w:numFmt w:val="lowerLetter"/>
      <w:lvlText w:val="%8."/>
      <w:lvlJc w:val="left"/>
      <w:pPr>
        <w:ind w:left="5760" w:hanging="360"/>
      </w:pPr>
    </w:lvl>
    <w:lvl w:ilvl="8" w:tplc="2C868434" w:tentative="1">
      <w:start w:val="1"/>
      <w:numFmt w:val="lowerRoman"/>
      <w:lvlText w:val="%9."/>
      <w:lvlJc w:val="right"/>
      <w:pPr>
        <w:ind w:left="6480" w:hanging="180"/>
      </w:pPr>
    </w:lvl>
  </w:abstractNum>
  <w:abstractNum w:abstractNumId="38" w15:restartNumberingAfterBreak="0">
    <w:nsid w:val="77C04813"/>
    <w:multiLevelType w:val="hybridMultilevel"/>
    <w:tmpl w:val="A7FC1A74"/>
    <w:lvl w:ilvl="0" w:tplc="5650900C">
      <w:start w:val="1"/>
      <w:numFmt w:val="bullet"/>
      <w:lvlText w:val=""/>
      <w:lvlJc w:val="left"/>
      <w:pPr>
        <w:ind w:left="720" w:hanging="360"/>
      </w:pPr>
      <w:rPr>
        <w:rFonts w:ascii="Symbol" w:hAnsi="Symbol" w:hint="default"/>
      </w:rPr>
    </w:lvl>
    <w:lvl w:ilvl="1" w:tplc="85A48266" w:tentative="1">
      <w:start w:val="1"/>
      <w:numFmt w:val="bullet"/>
      <w:lvlText w:val="o"/>
      <w:lvlJc w:val="left"/>
      <w:pPr>
        <w:ind w:left="1440" w:hanging="360"/>
      </w:pPr>
      <w:rPr>
        <w:rFonts w:ascii="Courier New" w:hAnsi="Courier New" w:cs="Courier New" w:hint="default"/>
      </w:rPr>
    </w:lvl>
    <w:lvl w:ilvl="2" w:tplc="EBBAF41E" w:tentative="1">
      <w:start w:val="1"/>
      <w:numFmt w:val="bullet"/>
      <w:lvlText w:val=""/>
      <w:lvlJc w:val="left"/>
      <w:pPr>
        <w:ind w:left="2160" w:hanging="360"/>
      </w:pPr>
      <w:rPr>
        <w:rFonts w:ascii="Wingdings" w:hAnsi="Wingdings" w:hint="default"/>
      </w:rPr>
    </w:lvl>
    <w:lvl w:ilvl="3" w:tplc="CC50A420" w:tentative="1">
      <w:start w:val="1"/>
      <w:numFmt w:val="bullet"/>
      <w:lvlText w:val=""/>
      <w:lvlJc w:val="left"/>
      <w:pPr>
        <w:ind w:left="2880" w:hanging="360"/>
      </w:pPr>
      <w:rPr>
        <w:rFonts w:ascii="Symbol" w:hAnsi="Symbol" w:hint="default"/>
      </w:rPr>
    </w:lvl>
    <w:lvl w:ilvl="4" w:tplc="D01A1328" w:tentative="1">
      <w:start w:val="1"/>
      <w:numFmt w:val="bullet"/>
      <w:lvlText w:val="o"/>
      <w:lvlJc w:val="left"/>
      <w:pPr>
        <w:ind w:left="3600" w:hanging="360"/>
      </w:pPr>
      <w:rPr>
        <w:rFonts w:ascii="Courier New" w:hAnsi="Courier New" w:cs="Courier New" w:hint="default"/>
      </w:rPr>
    </w:lvl>
    <w:lvl w:ilvl="5" w:tplc="438819E2" w:tentative="1">
      <w:start w:val="1"/>
      <w:numFmt w:val="bullet"/>
      <w:lvlText w:val=""/>
      <w:lvlJc w:val="left"/>
      <w:pPr>
        <w:ind w:left="4320" w:hanging="360"/>
      </w:pPr>
      <w:rPr>
        <w:rFonts w:ascii="Wingdings" w:hAnsi="Wingdings" w:hint="default"/>
      </w:rPr>
    </w:lvl>
    <w:lvl w:ilvl="6" w:tplc="578AACD6" w:tentative="1">
      <w:start w:val="1"/>
      <w:numFmt w:val="bullet"/>
      <w:lvlText w:val=""/>
      <w:lvlJc w:val="left"/>
      <w:pPr>
        <w:ind w:left="5040" w:hanging="360"/>
      </w:pPr>
      <w:rPr>
        <w:rFonts w:ascii="Symbol" w:hAnsi="Symbol" w:hint="default"/>
      </w:rPr>
    </w:lvl>
    <w:lvl w:ilvl="7" w:tplc="16FC2648" w:tentative="1">
      <w:start w:val="1"/>
      <w:numFmt w:val="bullet"/>
      <w:lvlText w:val="o"/>
      <w:lvlJc w:val="left"/>
      <w:pPr>
        <w:ind w:left="5760" w:hanging="360"/>
      </w:pPr>
      <w:rPr>
        <w:rFonts w:ascii="Courier New" w:hAnsi="Courier New" w:cs="Courier New" w:hint="default"/>
      </w:rPr>
    </w:lvl>
    <w:lvl w:ilvl="8" w:tplc="FFDC334A" w:tentative="1">
      <w:start w:val="1"/>
      <w:numFmt w:val="bullet"/>
      <w:lvlText w:val=""/>
      <w:lvlJc w:val="left"/>
      <w:pPr>
        <w:ind w:left="6480" w:hanging="360"/>
      </w:pPr>
      <w:rPr>
        <w:rFonts w:ascii="Wingdings" w:hAnsi="Wingdings" w:hint="default"/>
      </w:rPr>
    </w:lvl>
  </w:abstractNum>
  <w:abstractNum w:abstractNumId="39" w15:restartNumberingAfterBreak="0">
    <w:nsid w:val="77ED0B8F"/>
    <w:multiLevelType w:val="hybridMultilevel"/>
    <w:tmpl w:val="32D222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C0C3BD1"/>
    <w:multiLevelType w:val="hybridMultilevel"/>
    <w:tmpl w:val="E5A223D0"/>
    <w:lvl w:ilvl="0" w:tplc="DF08F868">
      <w:start w:val="1"/>
      <w:numFmt w:val="bullet"/>
      <w:lvlText w:val="-"/>
      <w:lvlJc w:val="left"/>
      <w:pPr>
        <w:ind w:left="720" w:hanging="360"/>
      </w:pPr>
      <w:rPr>
        <w:rFonts w:ascii="&quot;Times New Roman&quot;,serif" w:hAnsi="&quot;Times New Roman&quot;,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556C75"/>
    <w:multiLevelType w:val="hybridMultilevel"/>
    <w:tmpl w:val="FFFFFFFF"/>
    <w:lvl w:ilvl="0" w:tplc="B1C0C594">
      <w:start w:val="1"/>
      <w:numFmt w:val="bullet"/>
      <w:lvlText w:val="-"/>
      <w:lvlJc w:val="left"/>
      <w:pPr>
        <w:ind w:left="720" w:hanging="360"/>
      </w:pPr>
      <w:rPr>
        <w:rFonts w:ascii="Calibri" w:hAnsi="Calibri" w:hint="default"/>
      </w:rPr>
    </w:lvl>
    <w:lvl w:ilvl="1" w:tplc="3CCCAF68">
      <w:start w:val="1"/>
      <w:numFmt w:val="bullet"/>
      <w:lvlText w:val="o"/>
      <w:lvlJc w:val="left"/>
      <w:pPr>
        <w:ind w:left="1440" w:hanging="360"/>
      </w:pPr>
      <w:rPr>
        <w:rFonts w:ascii="Courier New" w:hAnsi="Courier New" w:hint="default"/>
      </w:rPr>
    </w:lvl>
    <w:lvl w:ilvl="2" w:tplc="995A8004">
      <w:start w:val="1"/>
      <w:numFmt w:val="bullet"/>
      <w:lvlText w:val=""/>
      <w:lvlJc w:val="left"/>
      <w:pPr>
        <w:ind w:left="2160" w:hanging="360"/>
      </w:pPr>
      <w:rPr>
        <w:rFonts w:ascii="Wingdings" w:hAnsi="Wingdings" w:hint="default"/>
      </w:rPr>
    </w:lvl>
    <w:lvl w:ilvl="3" w:tplc="89064F30">
      <w:start w:val="1"/>
      <w:numFmt w:val="bullet"/>
      <w:lvlText w:val=""/>
      <w:lvlJc w:val="left"/>
      <w:pPr>
        <w:ind w:left="2880" w:hanging="360"/>
      </w:pPr>
      <w:rPr>
        <w:rFonts w:ascii="Symbol" w:hAnsi="Symbol" w:hint="default"/>
      </w:rPr>
    </w:lvl>
    <w:lvl w:ilvl="4" w:tplc="780AB3F2">
      <w:start w:val="1"/>
      <w:numFmt w:val="bullet"/>
      <w:lvlText w:val="o"/>
      <w:lvlJc w:val="left"/>
      <w:pPr>
        <w:ind w:left="3600" w:hanging="360"/>
      </w:pPr>
      <w:rPr>
        <w:rFonts w:ascii="Courier New" w:hAnsi="Courier New" w:hint="default"/>
      </w:rPr>
    </w:lvl>
    <w:lvl w:ilvl="5" w:tplc="C2581F18">
      <w:start w:val="1"/>
      <w:numFmt w:val="bullet"/>
      <w:lvlText w:val=""/>
      <w:lvlJc w:val="left"/>
      <w:pPr>
        <w:ind w:left="4320" w:hanging="360"/>
      </w:pPr>
      <w:rPr>
        <w:rFonts w:ascii="Wingdings" w:hAnsi="Wingdings" w:hint="default"/>
      </w:rPr>
    </w:lvl>
    <w:lvl w:ilvl="6" w:tplc="3236BD24">
      <w:start w:val="1"/>
      <w:numFmt w:val="bullet"/>
      <w:lvlText w:val=""/>
      <w:lvlJc w:val="left"/>
      <w:pPr>
        <w:ind w:left="5040" w:hanging="360"/>
      </w:pPr>
      <w:rPr>
        <w:rFonts w:ascii="Symbol" w:hAnsi="Symbol" w:hint="default"/>
      </w:rPr>
    </w:lvl>
    <w:lvl w:ilvl="7" w:tplc="836EB234">
      <w:start w:val="1"/>
      <w:numFmt w:val="bullet"/>
      <w:lvlText w:val="o"/>
      <w:lvlJc w:val="left"/>
      <w:pPr>
        <w:ind w:left="5760" w:hanging="360"/>
      </w:pPr>
      <w:rPr>
        <w:rFonts w:ascii="Courier New" w:hAnsi="Courier New" w:hint="default"/>
      </w:rPr>
    </w:lvl>
    <w:lvl w:ilvl="8" w:tplc="FE92C982">
      <w:start w:val="1"/>
      <w:numFmt w:val="bullet"/>
      <w:lvlText w:val=""/>
      <w:lvlJc w:val="left"/>
      <w:pPr>
        <w:ind w:left="6480" w:hanging="360"/>
      </w:pPr>
      <w:rPr>
        <w:rFonts w:ascii="Wingdings" w:hAnsi="Wingdings" w:hint="default"/>
      </w:rPr>
    </w:lvl>
  </w:abstractNum>
  <w:num w:numId="1">
    <w:abstractNumId w:val="41"/>
  </w:num>
  <w:num w:numId="2">
    <w:abstractNumId w:val="24"/>
  </w:num>
  <w:num w:numId="3">
    <w:abstractNumId w:val="32"/>
  </w:num>
  <w:num w:numId="4">
    <w:abstractNumId w:val="14"/>
  </w:num>
  <w:num w:numId="5">
    <w:abstractNumId w:val="38"/>
  </w:num>
  <w:num w:numId="6">
    <w:abstractNumId w:val="25"/>
  </w:num>
  <w:num w:numId="7">
    <w:abstractNumId w:val="23"/>
  </w:num>
  <w:num w:numId="8">
    <w:abstractNumId w:val="27"/>
  </w:num>
  <w:num w:numId="9">
    <w:abstractNumId w:val="9"/>
  </w:num>
  <w:num w:numId="10">
    <w:abstractNumId w:val="26"/>
  </w:num>
  <w:num w:numId="11">
    <w:abstractNumId w:val="17"/>
  </w:num>
  <w:num w:numId="12">
    <w:abstractNumId w:val="28"/>
  </w:num>
  <w:num w:numId="13">
    <w:abstractNumId w:val="34"/>
  </w:num>
  <w:num w:numId="14">
    <w:abstractNumId w:val="15"/>
  </w:num>
  <w:num w:numId="15">
    <w:abstractNumId w:val="33"/>
  </w:num>
  <w:num w:numId="16">
    <w:abstractNumId w:val="37"/>
  </w:num>
  <w:num w:numId="17">
    <w:abstractNumId w:val="29"/>
  </w:num>
  <w:num w:numId="18">
    <w:abstractNumId w:val="5"/>
  </w:num>
  <w:num w:numId="19">
    <w:abstractNumId w:val="36"/>
  </w:num>
  <w:num w:numId="20">
    <w:abstractNumId w:val="13"/>
  </w:num>
  <w:num w:numId="21">
    <w:abstractNumId w:val="19"/>
  </w:num>
  <w:num w:numId="22">
    <w:abstractNumId w:val="11"/>
  </w:num>
  <w:num w:numId="23">
    <w:abstractNumId w:val="20"/>
  </w:num>
  <w:num w:numId="24">
    <w:abstractNumId w:val="31"/>
  </w:num>
  <w:num w:numId="25">
    <w:abstractNumId w:val="12"/>
  </w:num>
  <w:num w:numId="26">
    <w:abstractNumId w:val="1"/>
  </w:num>
  <w:num w:numId="27">
    <w:abstractNumId w:val="8"/>
  </w:num>
  <w:num w:numId="28">
    <w:abstractNumId w:val="21"/>
  </w:num>
  <w:num w:numId="29">
    <w:abstractNumId w:val="22"/>
  </w:num>
  <w:num w:numId="30">
    <w:abstractNumId w:val="6"/>
  </w:num>
  <w:num w:numId="31">
    <w:abstractNumId w:val="0"/>
  </w:num>
  <w:num w:numId="32">
    <w:abstractNumId w:val="16"/>
  </w:num>
  <w:num w:numId="33">
    <w:abstractNumId w:val="10"/>
  </w:num>
  <w:num w:numId="34">
    <w:abstractNumId w:val="4"/>
  </w:num>
  <w:num w:numId="35">
    <w:abstractNumId w:val="7"/>
  </w:num>
  <w:num w:numId="36">
    <w:abstractNumId w:val="18"/>
  </w:num>
  <w:num w:numId="37">
    <w:abstractNumId w:val="35"/>
  </w:num>
  <w:num w:numId="38">
    <w:abstractNumId w:val="39"/>
  </w:num>
  <w:num w:numId="39">
    <w:abstractNumId w:val="2"/>
  </w:num>
  <w:num w:numId="40">
    <w:abstractNumId w:val="3"/>
  </w:num>
  <w:num w:numId="41">
    <w:abstractNumId w:val="40"/>
  </w:num>
  <w:num w:numId="4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6430"/>
    <w:rsid w:val="000104C4"/>
    <w:rsid w:val="00011EB1"/>
    <w:rsid w:val="00015BFA"/>
    <w:rsid w:val="000166B2"/>
    <w:rsid w:val="00020073"/>
    <w:rsid w:val="000223C7"/>
    <w:rsid w:val="0002554D"/>
    <w:rsid w:val="0002675F"/>
    <w:rsid w:val="00026E8C"/>
    <w:rsid w:val="0003333E"/>
    <w:rsid w:val="00036B34"/>
    <w:rsid w:val="000375D7"/>
    <w:rsid w:val="00043D9E"/>
    <w:rsid w:val="000477CC"/>
    <w:rsid w:val="000532A8"/>
    <w:rsid w:val="000533F2"/>
    <w:rsid w:val="00056249"/>
    <w:rsid w:val="00056C5D"/>
    <w:rsid w:val="00057E77"/>
    <w:rsid w:val="00063363"/>
    <w:rsid w:val="00065146"/>
    <w:rsid w:val="00071006"/>
    <w:rsid w:val="000747C7"/>
    <w:rsid w:val="0008017B"/>
    <w:rsid w:val="00082EC8"/>
    <w:rsid w:val="00085E88"/>
    <w:rsid w:val="000871C1"/>
    <w:rsid w:val="000900C7"/>
    <w:rsid w:val="00094245"/>
    <w:rsid w:val="000A0D5D"/>
    <w:rsid w:val="000A10C3"/>
    <w:rsid w:val="000A3F3C"/>
    <w:rsid w:val="000A64BC"/>
    <w:rsid w:val="000A7191"/>
    <w:rsid w:val="000A7C54"/>
    <w:rsid w:val="000B248E"/>
    <w:rsid w:val="000B3BC1"/>
    <w:rsid w:val="000B735A"/>
    <w:rsid w:val="000C6168"/>
    <w:rsid w:val="000D1D33"/>
    <w:rsid w:val="000D211B"/>
    <w:rsid w:val="000D63CE"/>
    <w:rsid w:val="000F58E1"/>
    <w:rsid w:val="001014DE"/>
    <w:rsid w:val="00105B0E"/>
    <w:rsid w:val="0010661C"/>
    <w:rsid w:val="00111B7B"/>
    <w:rsid w:val="0012114F"/>
    <w:rsid w:val="001230EB"/>
    <w:rsid w:val="00124003"/>
    <w:rsid w:val="00126147"/>
    <w:rsid w:val="001316B3"/>
    <w:rsid w:val="0013472C"/>
    <w:rsid w:val="00136B1E"/>
    <w:rsid w:val="001418D3"/>
    <w:rsid w:val="00150C45"/>
    <w:rsid w:val="0015281B"/>
    <w:rsid w:val="00153532"/>
    <w:rsid w:val="00154C43"/>
    <w:rsid w:val="00156082"/>
    <w:rsid w:val="001577B5"/>
    <w:rsid w:val="00160B1A"/>
    <w:rsid w:val="00160EF3"/>
    <w:rsid w:val="00164559"/>
    <w:rsid w:val="0016772C"/>
    <w:rsid w:val="0017245A"/>
    <w:rsid w:val="001728E0"/>
    <w:rsid w:val="00177314"/>
    <w:rsid w:val="00177D3A"/>
    <w:rsid w:val="0017816B"/>
    <w:rsid w:val="00181D44"/>
    <w:rsid w:val="00184324"/>
    <w:rsid w:val="00190E59"/>
    <w:rsid w:val="00191C46"/>
    <w:rsid w:val="00191F69"/>
    <w:rsid w:val="001945B4"/>
    <w:rsid w:val="00196314"/>
    <w:rsid w:val="001A3A78"/>
    <w:rsid w:val="001A52A7"/>
    <w:rsid w:val="001A5D48"/>
    <w:rsid w:val="001B1B50"/>
    <w:rsid w:val="001C46DB"/>
    <w:rsid w:val="001C5A80"/>
    <w:rsid w:val="001D1C35"/>
    <w:rsid w:val="001E60BD"/>
    <w:rsid w:val="001F0697"/>
    <w:rsid w:val="001F12F0"/>
    <w:rsid w:val="001F3318"/>
    <w:rsid w:val="001F44FA"/>
    <w:rsid w:val="001F710F"/>
    <w:rsid w:val="00201D69"/>
    <w:rsid w:val="00204A2F"/>
    <w:rsid w:val="00205AA6"/>
    <w:rsid w:val="00207199"/>
    <w:rsid w:val="00210141"/>
    <w:rsid w:val="00212A7E"/>
    <w:rsid w:val="0021593E"/>
    <w:rsid w:val="002200E5"/>
    <w:rsid w:val="002206AA"/>
    <w:rsid w:val="002233D1"/>
    <w:rsid w:val="002235A7"/>
    <w:rsid w:val="00226D5E"/>
    <w:rsid w:val="002313B0"/>
    <w:rsid w:val="002332EE"/>
    <w:rsid w:val="00246865"/>
    <w:rsid w:val="002525BD"/>
    <w:rsid w:val="00252EA0"/>
    <w:rsid w:val="00263836"/>
    <w:rsid w:val="00265E07"/>
    <w:rsid w:val="00266E16"/>
    <w:rsid w:val="002709FE"/>
    <w:rsid w:val="002710F0"/>
    <w:rsid w:val="00274B0C"/>
    <w:rsid w:val="00276F1E"/>
    <w:rsid w:val="0028294B"/>
    <w:rsid w:val="0028340B"/>
    <w:rsid w:val="002842EF"/>
    <w:rsid w:val="002844A4"/>
    <w:rsid w:val="002848F3"/>
    <w:rsid w:val="002871E2"/>
    <w:rsid w:val="00295657"/>
    <w:rsid w:val="00296D24"/>
    <w:rsid w:val="00296EE9"/>
    <w:rsid w:val="002B0A8C"/>
    <w:rsid w:val="002B3657"/>
    <w:rsid w:val="002B4340"/>
    <w:rsid w:val="002B670B"/>
    <w:rsid w:val="002C0C50"/>
    <w:rsid w:val="002C101C"/>
    <w:rsid w:val="002C4352"/>
    <w:rsid w:val="002C60CD"/>
    <w:rsid w:val="002D16CC"/>
    <w:rsid w:val="002D4E92"/>
    <w:rsid w:val="002E0DD7"/>
    <w:rsid w:val="002E1FE1"/>
    <w:rsid w:val="002E3265"/>
    <w:rsid w:val="002E4152"/>
    <w:rsid w:val="002E7456"/>
    <w:rsid w:val="002E79C3"/>
    <w:rsid w:val="002F1CEB"/>
    <w:rsid w:val="002F26B9"/>
    <w:rsid w:val="002F31B2"/>
    <w:rsid w:val="002F4E78"/>
    <w:rsid w:val="00302767"/>
    <w:rsid w:val="00305658"/>
    <w:rsid w:val="00310F81"/>
    <w:rsid w:val="003232CF"/>
    <w:rsid w:val="00323C32"/>
    <w:rsid w:val="00324A3F"/>
    <w:rsid w:val="00325CC1"/>
    <w:rsid w:val="00330E9B"/>
    <w:rsid w:val="0033131C"/>
    <w:rsid w:val="00332B70"/>
    <w:rsid w:val="0033529E"/>
    <w:rsid w:val="0033767C"/>
    <w:rsid w:val="003463B9"/>
    <w:rsid w:val="003511E0"/>
    <w:rsid w:val="00351BD2"/>
    <w:rsid w:val="00361266"/>
    <w:rsid w:val="003612D3"/>
    <w:rsid w:val="00361E7B"/>
    <w:rsid w:val="003642F2"/>
    <w:rsid w:val="003716C5"/>
    <w:rsid w:val="00374486"/>
    <w:rsid w:val="00375294"/>
    <w:rsid w:val="00381DE0"/>
    <w:rsid w:val="003849A1"/>
    <w:rsid w:val="00393101"/>
    <w:rsid w:val="00394022"/>
    <w:rsid w:val="003A4F8C"/>
    <w:rsid w:val="003B4550"/>
    <w:rsid w:val="003B55F6"/>
    <w:rsid w:val="003B5D80"/>
    <w:rsid w:val="003B7856"/>
    <w:rsid w:val="003C0189"/>
    <w:rsid w:val="003C0B81"/>
    <w:rsid w:val="003C0D7F"/>
    <w:rsid w:val="003C4FB1"/>
    <w:rsid w:val="003C731E"/>
    <w:rsid w:val="003D07D9"/>
    <w:rsid w:val="003D331B"/>
    <w:rsid w:val="003D6033"/>
    <w:rsid w:val="003E0F6C"/>
    <w:rsid w:val="003E1BA7"/>
    <w:rsid w:val="003E4F68"/>
    <w:rsid w:val="003E62ED"/>
    <w:rsid w:val="003E6CC9"/>
    <w:rsid w:val="00405E4C"/>
    <w:rsid w:val="004128A5"/>
    <w:rsid w:val="00415347"/>
    <w:rsid w:val="00415A02"/>
    <w:rsid w:val="00421081"/>
    <w:rsid w:val="00422F1D"/>
    <w:rsid w:val="004233D7"/>
    <w:rsid w:val="0043094E"/>
    <w:rsid w:val="004414A8"/>
    <w:rsid w:val="00442344"/>
    <w:rsid w:val="00442D90"/>
    <w:rsid w:val="00456086"/>
    <w:rsid w:val="004561C4"/>
    <w:rsid w:val="00461B39"/>
    <w:rsid w:val="004628EC"/>
    <w:rsid w:val="00467E55"/>
    <w:rsid w:val="00470168"/>
    <w:rsid w:val="00471642"/>
    <w:rsid w:val="00474052"/>
    <w:rsid w:val="0047424D"/>
    <w:rsid w:val="00476D0D"/>
    <w:rsid w:val="00482900"/>
    <w:rsid w:val="004841FB"/>
    <w:rsid w:val="00484FEE"/>
    <w:rsid w:val="0048509A"/>
    <w:rsid w:val="004856BD"/>
    <w:rsid w:val="0049461C"/>
    <w:rsid w:val="00495863"/>
    <w:rsid w:val="004A10B5"/>
    <w:rsid w:val="004A2694"/>
    <w:rsid w:val="004A4D4F"/>
    <w:rsid w:val="004A6A86"/>
    <w:rsid w:val="004A7BC4"/>
    <w:rsid w:val="004B3AFA"/>
    <w:rsid w:val="004B3D74"/>
    <w:rsid w:val="004B584C"/>
    <w:rsid w:val="004B7E69"/>
    <w:rsid w:val="004C075D"/>
    <w:rsid w:val="004C1272"/>
    <w:rsid w:val="004D065C"/>
    <w:rsid w:val="004D6E18"/>
    <w:rsid w:val="004D7C65"/>
    <w:rsid w:val="004E28C8"/>
    <w:rsid w:val="004E3A7D"/>
    <w:rsid w:val="004E45D5"/>
    <w:rsid w:val="004E56D5"/>
    <w:rsid w:val="004E7A04"/>
    <w:rsid w:val="004F2657"/>
    <w:rsid w:val="005069CF"/>
    <w:rsid w:val="0051098E"/>
    <w:rsid w:val="00514468"/>
    <w:rsid w:val="00522934"/>
    <w:rsid w:val="00522B4B"/>
    <w:rsid w:val="00524E95"/>
    <w:rsid w:val="005254D0"/>
    <w:rsid w:val="0052557E"/>
    <w:rsid w:val="005274E7"/>
    <w:rsid w:val="0052767B"/>
    <w:rsid w:val="00531B9D"/>
    <w:rsid w:val="0053454F"/>
    <w:rsid w:val="00537D8D"/>
    <w:rsid w:val="0054430B"/>
    <w:rsid w:val="0054464D"/>
    <w:rsid w:val="00545FB2"/>
    <w:rsid w:val="005513EA"/>
    <w:rsid w:val="00552019"/>
    <w:rsid w:val="00556548"/>
    <w:rsid w:val="005660DE"/>
    <w:rsid w:val="005665B7"/>
    <w:rsid w:val="005677A5"/>
    <w:rsid w:val="00571547"/>
    <w:rsid w:val="00574FD6"/>
    <w:rsid w:val="00575998"/>
    <w:rsid w:val="00577156"/>
    <w:rsid w:val="00577545"/>
    <w:rsid w:val="00577DFB"/>
    <w:rsid w:val="00582CE5"/>
    <w:rsid w:val="005858C3"/>
    <w:rsid w:val="00587278"/>
    <w:rsid w:val="00587E4B"/>
    <w:rsid w:val="005929EA"/>
    <w:rsid w:val="00595399"/>
    <w:rsid w:val="00595B37"/>
    <w:rsid w:val="005972E9"/>
    <w:rsid w:val="005A27BF"/>
    <w:rsid w:val="005A4400"/>
    <w:rsid w:val="005A4778"/>
    <w:rsid w:val="005B0617"/>
    <w:rsid w:val="005B1024"/>
    <w:rsid w:val="005B1D62"/>
    <w:rsid w:val="005B2213"/>
    <w:rsid w:val="005B6DBC"/>
    <w:rsid w:val="005C076D"/>
    <w:rsid w:val="005C53AA"/>
    <w:rsid w:val="005C5F96"/>
    <w:rsid w:val="005C6136"/>
    <w:rsid w:val="005C77BE"/>
    <w:rsid w:val="005D32F5"/>
    <w:rsid w:val="005E1339"/>
    <w:rsid w:val="005E2A4A"/>
    <w:rsid w:val="005E6274"/>
    <w:rsid w:val="005E7C09"/>
    <w:rsid w:val="005F088B"/>
    <w:rsid w:val="005F0B04"/>
    <w:rsid w:val="005F0E2A"/>
    <w:rsid w:val="005F3C65"/>
    <w:rsid w:val="005F55ED"/>
    <w:rsid w:val="00602190"/>
    <w:rsid w:val="0060338D"/>
    <w:rsid w:val="00603A7A"/>
    <w:rsid w:val="00605561"/>
    <w:rsid w:val="00614A8A"/>
    <w:rsid w:val="0061572B"/>
    <w:rsid w:val="00621C2A"/>
    <w:rsid w:val="00631E80"/>
    <w:rsid w:val="00634199"/>
    <w:rsid w:val="00634C00"/>
    <w:rsid w:val="00640B66"/>
    <w:rsid w:val="00643038"/>
    <w:rsid w:val="006440EE"/>
    <w:rsid w:val="00656807"/>
    <w:rsid w:val="00671A71"/>
    <w:rsid w:val="0068420F"/>
    <w:rsid w:val="00690D64"/>
    <w:rsid w:val="00690F3C"/>
    <w:rsid w:val="00691EF7"/>
    <w:rsid w:val="006924A8"/>
    <w:rsid w:val="006962C1"/>
    <w:rsid w:val="006A29E8"/>
    <w:rsid w:val="006A4092"/>
    <w:rsid w:val="006A590B"/>
    <w:rsid w:val="006A5CD4"/>
    <w:rsid w:val="006B5C53"/>
    <w:rsid w:val="006C142F"/>
    <w:rsid w:val="006C4A9B"/>
    <w:rsid w:val="006C5836"/>
    <w:rsid w:val="006C6C81"/>
    <w:rsid w:val="006D97DC"/>
    <w:rsid w:val="006E38C5"/>
    <w:rsid w:val="006E595B"/>
    <w:rsid w:val="006F0762"/>
    <w:rsid w:val="006F13FD"/>
    <w:rsid w:val="006F2024"/>
    <w:rsid w:val="006F28F7"/>
    <w:rsid w:val="006F3E0E"/>
    <w:rsid w:val="006F5BB6"/>
    <w:rsid w:val="006F7438"/>
    <w:rsid w:val="006F797B"/>
    <w:rsid w:val="00702C06"/>
    <w:rsid w:val="00704348"/>
    <w:rsid w:val="00705DF6"/>
    <w:rsid w:val="00706184"/>
    <w:rsid w:val="007061FB"/>
    <w:rsid w:val="00710DBB"/>
    <w:rsid w:val="00715129"/>
    <w:rsid w:val="00720A19"/>
    <w:rsid w:val="00723A82"/>
    <w:rsid w:val="007311CB"/>
    <w:rsid w:val="0073256F"/>
    <w:rsid w:val="00736DDE"/>
    <w:rsid w:val="007416AD"/>
    <w:rsid w:val="00741976"/>
    <w:rsid w:val="00742568"/>
    <w:rsid w:val="00746476"/>
    <w:rsid w:val="00746BD8"/>
    <w:rsid w:val="00760599"/>
    <w:rsid w:val="007658DD"/>
    <w:rsid w:val="00766C8B"/>
    <w:rsid w:val="00767D48"/>
    <w:rsid w:val="0077346E"/>
    <w:rsid w:val="00774951"/>
    <w:rsid w:val="00783465"/>
    <w:rsid w:val="00785750"/>
    <w:rsid w:val="007901C0"/>
    <w:rsid w:val="00796952"/>
    <w:rsid w:val="007A15EC"/>
    <w:rsid w:val="007A199E"/>
    <w:rsid w:val="007A2D77"/>
    <w:rsid w:val="007A49C7"/>
    <w:rsid w:val="007B040C"/>
    <w:rsid w:val="007C1958"/>
    <w:rsid w:val="007C1F2E"/>
    <w:rsid w:val="007C7F7E"/>
    <w:rsid w:val="007D06BC"/>
    <w:rsid w:val="007D2068"/>
    <w:rsid w:val="007D79CA"/>
    <w:rsid w:val="007E16B4"/>
    <w:rsid w:val="007E5302"/>
    <w:rsid w:val="007E7499"/>
    <w:rsid w:val="008009EB"/>
    <w:rsid w:val="00801150"/>
    <w:rsid w:val="00801B5F"/>
    <w:rsid w:val="008054AA"/>
    <w:rsid w:val="0080588A"/>
    <w:rsid w:val="00813005"/>
    <w:rsid w:val="00815BC6"/>
    <w:rsid w:val="00831770"/>
    <w:rsid w:val="0083349B"/>
    <w:rsid w:val="00835392"/>
    <w:rsid w:val="008365BF"/>
    <w:rsid w:val="0084206A"/>
    <w:rsid w:val="008467AD"/>
    <w:rsid w:val="00850B90"/>
    <w:rsid w:val="00851359"/>
    <w:rsid w:val="0085341A"/>
    <w:rsid w:val="00856F87"/>
    <w:rsid w:val="008611DC"/>
    <w:rsid w:val="00872EF0"/>
    <w:rsid w:val="00873548"/>
    <w:rsid w:val="00873892"/>
    <w:rsid w:val="008754C3"/>
    <w:rsid w:val="00876072"/>
    <w:rsid w:val="00876311"/>
    <w:rsid w:val="00877835"/>
    <w:rsid w:val="008815AD"/>
    <w:rsid w:val="00881FBD"/>
    <w:rsid w:val="00883547"/>
    <w:rsid w:val="00883C51"/>
    <w:rsid w:val="00885BA5"/>
    <w:rsid w:val="00892114"/>
    <w:rsid w:val="0089238E"/>
    <w:rsid w:val="00894895"/>
    <w:rsid w:val="00896038"/>
    <w:rsid w:val="008A4349"/>
    <w:rsid w:val="008A49A6"/>
    <w:rsid w:val="008A4D4E"/>
    <w:rsid w:val="008A4FD9"/>
    <w:rsid w:val="008B0259"/>
    <w:rsid w:val="008B178B"/>
    <w:rsid w:val="008B1796"/>
    <w:rsid w:val="008B75C0"/>
    <w:rsid w:val="008C4F6C"/>
    <w:rsid w:val="008E2060"/>
    <w:rsid w:val="008E3B02"/>
    <w:rsid w:val="008F5529"/>
    <w:rsid w:val="00900396"/>
    <w:rsid w:val="0090231E"/>
    <w:rsid w:val="00904680"/>
    <w:rsid w:val="00904946"/>
    <w:rsid w:val="0090792F"/>
    <w:rsid w:val="009124BC"/>
    <w:rsid w:val="00912769"/>
    <w:rsid w:val="00913260"/>
    <w:rsid w:val="00915CF7"/>
    <w:rsid w:val="009171EC"/>
    <w:rsid w:val="00921611"/>
    <w:rsid w:val="009225A8"/>
    <w:rsid w:val="0092479F"/>
    <w:rsid w:val="00927284"/>
    <w:rsid w:val="00927A6A"/>
    <w:rsid w:val="00937395"/>
    <w:rsid w:val="0094022C"/>
    <w:rsid w:val="00943F41"/>
    <w:rsid w:val="009447C2"/>
    <w:rsid w:val="009455F8"/>
    <w:rsid w:val="00946D8D"/>
    <w:rsid w:val="00961874"/>
    <w:rsid w:val="00961A6E"/>
    <w:rsid w:val="009674D0"/>
    <w:rsid w:val="00974781"/>
    <w:rsid w:val="00975903"/>
    <w:rsid w:val="009759D4"/>
    <w:rsid w:val="00977156"/>
    <w:rsid w:val="0097A09F"/>
    <w:rsid w:val="009802BE"/>
    <w:rsid w:val="00985A53"/>
    <w:rsid w:val="00991D54"/>
    <w:rsid w:val="00994D64"/>
    <w:rsid w:val="0099627A"/>
    <w:rsid w:val="009A274C"/>
    <w:rsid w:val="009A5275"/>
    <w:rsid w:val="009A5E5C"/>
    <w:rsid w:val="009A7AD1"/>
    <w:rsid w:val="009B0A92"/>
    <w:rsid w:val="009B2F7E"/>
    <w:rsid w:val="009B3782"/>
    <w:rsid w:val="009C07E9"/>
    <w:rsid w:val="009C1067"/>
    <w:rsid w:val="009C217D"/>
    <w:rsid w:val="009C2B49"/>
    <w:rsid w:val="009C32A1"/>
    <w:rsid w:val="009C6210"/>
    <w:rsid w:val="009D3BFB"/>
    <w:rsid w:val="009D6A33"/>
    <w:rsid w:val="009D6EC9"/>
    <w:rsid w:val="009E03AA"/>
    <w:rsid w:val="009E1FE9"/>
    <w:rsid w:val="009E69E9"/>
    <w:rsid w:val="009F1C45"/>
    <w:rsid w:val="009F2241"/>
    <w:rsid w:val="009F78E1"/>
    <w:rsid w:val="00A05688"/>
    <w:rsid w:val="00A07BAF"/>
    <w:rsid w:val="00A1142E"/>
    <w:rsid w:val="00A157D7"/>
    <w:rsid w:val="00A35C14"/>
    <w:rsid w:val="00A36A40"/>
    <w:rsid w:val="00A40D71"/>
    <w:rsid w:val="00A4284F"/>
    <w:rsid w:val="00A44AC5"/>
    <w:rsid w:val="00A5289F"/>
    <w:rsid w:val="00A60657"/>
    <w:rsid w:val="00A61680"/>
    <w:rsid w:val="00A61B46"/>
    <w:rsid w:val="00A62B37"/>
    <w:rsid w:val="00A6364B"/>
    <w:rsid w:val="00A66015"/>
    <w:rsid w:val="00A6721A"/>
    <w:rsid w:val="00A772CB"/>
    <w:rsid w:val="00A80B3D"/>
    <w:rsid w:val="00A81B63"/>
    <w:rsid w:val="00A83822"/>
    <w:rsid w:val="00A85E2F"/>
    <w:rsid w:val="00A877C8"/>
    <w:rsid w:val="00A90B39"/>
    <w:rsid w:val="00A94A56"/>
    <w:rsid w:val="00A9769B"/>
    <w:rsid w:val="00AA12A1"/>
    <w:rsid w:val="00AA314A"/>
    <w:rsid w:val="00AA66BD"/>
    <w:rsid w:val="00AA6932"/>
    <w:rsid w:val="00AA7C32"/>
    <w:rsid w:val="00AB79FD"/>
    <w:rsid w:val="00AC058E"/>
    <w:rsid w:val="00AC2D04"/>
    <w:rsid w:val="00AC34D1"/>
    <w:rsid w:val="00AC6313"/>
    <w:rsid w:val="00AC6DFA"/>
    <w:rsid w:val="00AC77DD"/>
    <w:rsid w:val="00AD6DAA"/>
    <w:rsid w:val="00AE1AB3"/>
    <w:rsid w:val="00AE528C"/>
    <w:rsid w:val="00AF0D58"/>
    <w:rsid w:val="00AF5B42"/>
    <w:rsid w:val="00B01208"/>
    <w:rsid w:val="00B01CE8"/>
    <w:rsid w:val="00B040CC"/>
    <w:rsid w:val="00B10B06"/>
    <w:rsid w:val="00B10F97"/>
    <w:rsid w:val="00B1220A"/>
    <w:rsid w:val="00B13442"/>
    <w:rsid w:val="00B155C8"/>
    <w:rsid w:val="00B21463"/>
    <w:rsid w:val="00B233A8"/>
    <w:rsid w:val="00B255C5"/>
    <w:rsid w:val="00B25CD7"/>
    <w:rsid w:val="00B30827"/>
    <w:rsid w:val="00B31A27"/>
    <w:rsid w:val="00B32AAF"/>
    <w:rsid w:val="00B34E66"/>
    <w:rsid w:val="00B34EC5"/>
    <w:rsid w:val="00B36525"/>
    <w:rsid w:val="00B374B8"/>
    <w:rsid w:val="00B37A0D"/>
    <w:rsid w:val="00B42ABA"/>
    <w:rsid w:val="00B44902"/>
    <w:rsid w:val="00B50A0E"/>
    <w:rsid w:val="00B523B5"/>
    <w:rsid w:val="00B62A30"/>
    <w:rsid w:val="00B62A72"/>
    <w:rsid w:val="00B635DC"/>
    <w:rsid w:val="00B653AC"/>
    <w:rsid w:val="00B73A21"/>
    <w:rsid w:val="00B755FF"/>
    <w:rsid w:val="00B75906"/>
    <w:rsid w:val="00B75A77"/>
    <w:rsid w:val="00B76DFD"/>
    <w:rsid w:val="00B80C45"/>
    <w:rsid w:val="00B9416F"/>
    <w:rsid w:val="00BA1C82"/>
    <w:rsid w:val="00BA273A"/>
    <w:rsid w:val="00BA519D"/>
    <w:rsid w:val="00BA6FD0"/>
    <w:rsid w:val="00BA7610"/>
    <w:rsid w:val="00BB2814"/>
    <w:rsid w:val="00BB7C9D"/>
    <w:rsid w:val="00BC003F"/>
    <w:rsid w:val="00BC3D0C"/>
    <w:rsid w:val="00BC43F8"/>
    <w:rsid w:val="00BC50F6"/>
    <w:rsid w:val="00BC5213"/>
    <w:rsid w:val="00BC67B0"/>
    <w:rsid w:val="00BD2843"/>
    <w:rsid w:val="00BD5B69"/>
    <w:rsid w:val="00BD6666"/>
    <w:rsid w:val="00BE0243"/>
    <w:rsid w:val="00BE0D8A"/>
    <w:rsid w:val="00BE1023"/>
    <w:rsid w:val="00BE1722"/>
    <w:rsid w:val="00BE2B82"/>
    <w:rsid w:val="00BE3F2D"/>
    <w:rsid w:val="00BE4622"/>
    <w:rsid w:val="00BE51BC"/>
    <w:rsid w:val="00BE56EE"/>
    <w:rsid w:val="00BF0AC6"/>
    <w:rsid w:val="00BF148C"/>
    <w:rsid w:val="00BF314B"/>
    <w:rsid w:val="00BF3C24"/>
    <w:rsid w:val="00BF540F"/>
    <w:rsid w:val="00C1121F"/>
    <w:rsid w:val="00C121A7"/>
    <w:rsid w:val="00C162F1"/>
    <w:rsid w:val="00C17641"/>
    <w:rsid w:val="00C20C60"/>
    <w:rsid w:val="00C21FE3"/>
    <w:rsid w:val="00C306AC"/>
    <w:rsid w:val="00C4014C"/>
    <w:rsid w:val="00C42286"/>
    <w:rsid w:val="00C51CDA"/>
    <w:rsid w:val="00C60262"/>
    <w:rsid w:val="00C61642"/>
    <w:rsid w:val="00C65F5E"/>
    <w:rsid w:val="00C71080"/>
    <w:rsid w:val="00C7355C"/>
    <w:rsid w:val="00C80BC9"/>
    <w:rsid w:val="00C80CE9"/>
    <w:rsid w:val="00C87BF8"/>
    <w:rsid w:val="00C90C8F"/>
    <w:rsid w:val="00C91830"/>
    <w:rsid w:val="00C934F8"/>
    <w:rsid w:val="00C94631"/>
    <w:rsid w:val="00CA1223"/>
    <w:rsid w:val="00CB0EBA"/>
    <w:rsid w:val="00CB3C35"/>
    <w:rsid w:val="00CB4B0B"/>
    <w:rsid w:val="00CB5333"/>
    <w:rsid w:val="00CB7AE0"/>
    <w:rsid w:val="00CC57A5"/>
    <w:rsid w:val="00CD0FF3"/>
    <w:rsid w:val="00CE01F3"/>
    <w:rsid w:val="00CE0683"/>
    <w:rsid w:val="00CE1BC5"/>
    <w:rsid w:val="00CE212F"/>
    <w:rsid w:val="00CE7BC2"/>
    <w:rsid w:val="00CF0180"/>
    <w:rsid w:val="00CF4D6A"/>
    <w:rsid w:val="00CF5C8F"/>
    <w:rsid w:val="00D110DA"/>
    <w:rsid w:val="00D14EE8"/>
    <w:rsid w:val="00D17EB5"/>
    <w:rsid w:val="00D21A9C"/>
    <w:rsid w:val="00D23532"/>
    <w:rsid w:val="00D237F1"/>
    <w:rsid w:val="00D24426"/>
    <w:rsid w:val="00D2539C"/>
    <w:rsid w:val="00D260E7"/>
    <w:rsid w:val="00D26509"/>
    <w:rsid w:val="00D267B2"/>
    <w:rsid w:val="00D3018E"/>
    <w:rsid w:val="00D307DC"/>
    <w:rsid w:val="00D32DFE"/>
    <w:rsid w:val="00D332BC"/>
    <w:rsid w:val="00D34763"/>
    <w:rsid w:val="00D42302"/>
    <w:rsid w:val="00D42D22"/>
    <w:rsid w:val="00D50788"/>
    <w:rsid w:val="00D52344"/>
    <w:rsid w:val="00D602B4"/>
    <w:rsid w:val="00D60C32"/>
    <w:rsid w:val="00D7235B"/>
    <w:rsid w:val="00D76675"/>
    <w:rsid w:val="00D801D9"/>
    <w:rsid w:val="00D80ED4"/>
    <w:rsid w:val="00D83721"/>
    <w:rsid w:val="00D8402E"/>
    <w:rsid w:val="00D860BA"/>
    <w:rsid w:val="00D9240C"/>
    <w:rsid w:val="00D951AF"/>
    <w:rsid w:val="00D95C63"/>
    <w:rsid w:val="00D966B8"/>
    <w:rsid w:val="00DA42AD"/>
    <w:rsid w:val="00DB0521"/>
    <w:rsid w:val="00DB48AF"/>
    <w:rsid w:val="00DC3800"/>
    <w:rsid w:val="00DC3D8A"/>
    <w:rsid w:val="00DC3E1A"/>
    <w:rsid w:val="00DC6621"/>
    <w:rsid w:val="00DC7A5C"/>
    <w:rsid w:val="00DC7DED"/>
    <w:rsid w:val="00DD5BF7"/>
    <w:rsid w:val="00DE34C4"/>
    <w:rsid w:val="00DE556A"/>
    <w:rsid w:val="00DE58B1"/>
    <w:rsid w:val="00DE7369"/>
    <w:rsid w:val="00DF318B"/>
    <w:rsid w:val="00DF752A"/>
    <w:rsid w:val="00DF79FE"/>
    <w:rsid w:val="00E0158A"/>
    <w:rsid w:val="00E03DB0"/>
    <w:rsid w:val="00E05321"/>
    <w:rsid w:val="00E07D21"/>
    <w:rsid w:val="00E27617"/>
    <w:rsid w:val="00E32E68"/>
    <w:rsid w:val="00E34B80"/>
    <w:rsid w:val="00E40473"/>
    <w:rsid w:val="00E4769E"/>
    <w:rsid w:val="00E54E1E"/>
    <w:rsid w:val="00E62C8F"/>
    <w:rsid w:val="00E64ADB"/>
    <w:rsid w:val="00E70D65"/>
    <w:rsid w:val="00E74446"/>
    <w:rsid w:val="00E75275"/>
    <w:rsid w:val="00E76B4A"/>
    <w:rsid w:val="00E8240B"/>
    <w:rsid w:val="00E847E3"/>
    <w:rsid w:val="00E93634"/>
    <w:rsid w:val="00E93B92"/>
    <w:rsid w:val="00EA0452"/>
    <w:rsid w:val="00EA13E5"/>
    <w:rsid w:val="00EA231F"/>
    <w:rsid w:val="00EA2547"/>
    <w:rsid w:val="00EA40E1"/>
    <w:rsid w:val="00EA459B"/>
    <w:rsid w:val="00EA4F72"/>
    <w:rsid w:val="00EB45A0"/>
    <w:rsid w:val="00EB560C"/>
    <w:rsid w:val="00EC0D9E"/>
    <w:rsid w:val="00EC370D"/>
    <w:rsid w:val="00ED09CC"/>
    <w:rsid w:val="00ED11BD"/>
    <w:rsid w:val="00ED4867"/>
    <w:rsid w:val="00ED6D7D"/>
    <w:rsid w:val="00EE0FA0"/>
    <w:rsid w:val="00EE3405"/>
    <w:rsid w:val="00EE3757"/>
    <w:rsid w:val="00EF12E4"/>
    <w:rsid w:val="00EF35CD"/>
    <w:rsid w:val="00EF71CA"/>
    <w:rsid w:val="00F06A6A"/>
    <w:rsid w:val="00F0716B"/>
    <w:rsid w:val="00F10B27"/>
    <w:rsid w:val="00F11DF7"/>
    <w:rsid w:val="00F13C89"/>
    <w:rsid w:val="00F32BA0"/>
    <w:rsid w:val="00F35158"/>
    <w:rsid w:val="00F3741C"/>
    <w:rsid w:val="00F43545"/>
    <w:rsid w:val="00F4356C"/>
    <w:rsid w:val="00F43A4E"/>
    <w:rsid w:val="00F44CF4"/>
    <w:rsid w:val="00F456D4"/>
    <w:rsid w:val="00F46F76"/>
    <w:rsid w:val="00F53CAF"/>
    <w:rsid w:val="00F54090"/>
    <w:rsid w:val="00F54403"/>
    <w:rsid w:val="00F55E6E"/>
    <w:rsid w:val="00F56F1C"/>
    <w:rsid w:val="00F6374F"/>
    <w:rsid w:val="00F65C37"/>
    <w:rsid w:val="00F66FD4"/>
    <w:rsid w:val="00F7307D"/>
    <w:rsid w:val="00F73D8D"/>
    <w:rsid w:val="00F74C4C"/>
    <w:rsid w:val="00F75EEA"/>
    <w:rsid w:val="00F77418"/>
    <w:rsid w:val="00F8029B"/>
    <w:rsid w:val="00F82AFE"/>
    <w:rsid w:val="00F8479F"/>
    <w:rsid w:val="00F95DB0"/>
    <w:rsid w:val="00F95DCA"/>
    <w:rsid w:val="00FA15D6"/>
    <w:rsid w:val="00FA40A9"/>
    <w:rsid w:val="00FA4CF9"/>
    <w:rsid w:val="00FA4DFD"/>
    <w:rsid w:val="00FB26B6"/>
    <w:rsid w:val="00FB5A69"/>
    <w:rsid w:val="00FB63EC"/>
    <w:rsid w:val="00FB697D"/>
    <w:rsid w:val="00FC0AC1"/>
    <w:rsid w:val="00FC2F4F"/>
    <w:rsid w:val="00FC752E"/>
    <w:rsid w:val="00FD0E41"/>
    <w:rsid w:val="00FD109B"/>
    <w:rsid w:val="00FD1EDA"/>
    <w:rsid w:val="00FD3224"/>
    <w:rsid w:val="00FD3BBE"/>
    <w:rsid w:val="00FD6A70"/>
    <w:rsid w:val="00FD6BA2"/>
    <w:rsid w:val="00FD6D59"/>
    <w:rsid w:val="00FE47B8"/>
    <w:rsid w:val="00FE4A26"/>
    <w:rsid w:val="00FE6A66"/>
    <w:rsid w:val="00FE7190"/>
    <w:rsid w:val="00FE7DA1"/>
    <w:rsid w:val="00FF26E6"/>
    <w:rsid w:val="00FF276C"/>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5C36134"/>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C6E1B4"/>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7C22D"/>
  <w15:docId w15:val="{72BBA171-AAC2-4FD5-836C-FC4BB55A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EF0"/>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Web)"/>
    <w:basedOn w:val="a"/>
    <w:link w:val="a9"/>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a">
    <w:name w:val="header"/>
    <w:basedOn w:val="a"/>
    <w:link w:val="ab"/>
    <w:uiPriority w:val="99"/>
    <w:unhideWhenUsed/>
    <w:rsid w:val="00150C45"/>
    <w:pPr>
      <w:tabs>
        <w:tab w:val="center" w:pos="4819"/>
        <w:tab w:val="right" w:pos="9638"/>
      </w:tabs>
      <w:spacing w:after="0" w:line="240" w:lineRule="auto"/>
    </w:pPr>
  </w:style>
  <w:style w:type="character" w:customStyle="1" w:styleId="ab">
    <w:name w:val="Верхний колонтитул Знак"/>
    <w:basedOn w:val="a0"/>
    <w:link w:val="aa"/>
    <w:uiPriority w:val="99"/>
    <w:rsid w:val="00150C45"/>
  </w:style>
  <w:style w:type="paragraph" w:styleId="ac">
    <w:name w:val="footer"/>
    <w:basedOn w:val="a"/>
    <w:link w:val="ad"/>
    <w:uiPriority w:val="99"/>
    <w:unhideWhenUsed/>
    <w:rsid w:val="00150C45"/>
    <w:pPr>
      <w:tabs>
        <w:tab w:val="center" w:pos="4819"/>
        <w:tab w:val="right" w:pos="9638"/>
      </w:tabs>
      <w:spacing w:after="0" w:line="240" w:lineRule="auto"/>
    </w:pPr>
  </w:style>
  <w:style w:type="character" w:customStyle="1" w:styleId="ad">
    <w:name w:val="Нижний колонтитул Знак"/>
    <w:basedOn w:val="a0"/>
    <w:link w:val="ac"/>
    <w:uiPriority w:val="99"/>
    <w:rsid w:val="00150C45"/>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paragraph" w:styleId="ae">
    <w:name w:val="annotation text"/>
    <w:basedOn w:val="a"/>
    <w:link w:val="af"/>
    <w:uiPriority w:val="99"/>
    <w:semiHidden/>
    <w:unhideWhenUsed/>
    <w:rsid w:val="00C90C8F"/>
    <w:pPr>
      <w:spacing w:line="240" w:lineRule="auto"/>
    </w:pPr>
    <w:rPr>
      <w:sz w:val="20"/>
      <w:szCs w:val="20"/>
    </w:rPr>
  </w:style>
  <w:style w:type="character" w:customStyle="1" w:styleId="af">
    <w:name w:val="Текст примечания Знак"/>
    <w:basedOn w:val="a0"/>
    <w:link w:val="ae"/>
    <w:uiPriority w:val="99"/>
    <w:semiHidden/>
    <w:rsid w:val="00C90C8F"/>
    <w:rPr>
      <w:sz w:val="20"/>
      <w:szCs w:val="20"/>
    </w:rPr>
  </w:style>
  <w:style w:type="character" w:styleId="af0">
    <w:name w:val="annotation reference"/>
    <w:basedOn w:val="a0"/>
    <w:uiPriority w:val="99"/>
    <w:semiHidden/>
    <w:unhideWhenUsed/>
    <w:rsid w:val="00C90C8F"/>
    <w:rPr>
      <w:sz w:val="16"/>
      <w:szCs w:val="16"/>
    </w:rPr>
  </w:style>
  <w:style w:type="paragraph" w:styleId="af1">
    <w:name w:val="annotation subject"/>
    <w:basedOn w:val="ae"/>
    <w:next w:val="ae"/>
    <w:link w:val="af2"/>
    <w:uiPriority w:val="99"/>
    <w:semiHidden/>
    <w:unhideWhenUsed/>
    <w:rsid w:val="00415A02"/>
    <w:rPr>
      <w:b/>
      <w:bCs/>
    </w:rPr>
  </w:style>
  <w:style w:type="character" w:customStyle="1" w:styleId="af2">
    <w:name w:val="Тема примечания Знак"/>
    <w:basedOn w:val="af"/>
    <w:link w:val="af1"/>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paragraph" w:styleId="af3">
    <w:name w:val="Balloon Text"/>
    <w:basedOn w:val="a"/>
    <w:link w:val="af4"/>
    <w:uiPriority w:val="99"/>
    <w:semiHidden/>
    <w:unhideWhenUsed/>
    <w:rsid w:val="007E530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E5302"/>
    <w:rPr>
      <w:rFonts w:ascii="Tahoma" w:hAnsi="Tahoma" w:cs="Tahoma"/>
      <w:sz w:val="16"/>
      <w:szCs w:val="16"/>
    </w:rPr>
  </w:style>
  <w:style w:type="character" w:styleId="af5">
    <w:name w:val="Strong"/>
    <w:basedOn w:val="a0"/>
    <w:uiPriority w:val="22"/>
    <w:qFormat/>
    <w:rsid w:val="00D60C32"/>
    <w:rPr>
      <w:b/>
      <w:bCs/>
    </w:rPr>
  </w:style>
  <w:style w:type="character" w:customStyle="1" w:styleId="a9">
    <w:name w:val="Обычный (веб) Знак"/>
    <w:aliases w:val="Обычный (Web) Знак"/>
    <w:link w:val="a8"/>
    <w:uiPriority w:val="99"/>
    <w:locked/>
    <w:rsid w:val="003E1BA7"/>
    <w:rPr>
      <w:rFonts w:ascii="Times New Roman" w:eastAsia="Times New Roman" w:hAnsi="Times New Roman" w:cs="Times New Roman"/>
      <w:sz w:val="24"/>
      <w:szCs w:val="24"/>
      <w:lang w:val="en-NZ" w:eastAsia="en-NZ"/>
    </w:rPr>
  </w:style>
  <w:style w:type="paragraph" w:styleId="af6">
    <w:name w:val="No Spacing"/>
    <w:uiPriority w:val="1"/>
    <w:qFormat/>
    <w:rsid w:val="007E16B4"/>
    <w:pPr>
      <w:spacing w:after="0" w:line="240" w:lineRule="auto"/>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1AAA7ED-F061-4130-88AA-4417CB5B4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0C72D6FA-5323-47A8-B3AE-676442499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12965</Words>
  <Characters>73904</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9</cp:revision>
  <cp:lastPrinted>2023-04-16T00:17:00Z</cp:lastPrinted>
  <dcterms:created xsi:type="dcterms:W3CDTF">2023-04-10T10:43:00Z</dcterms:created>
  <dcterms:modified xsi:type="dcterms:W3CDTF">2023-04-16T00:17:00Z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