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8DEF4" w14:textId="77777777" w:rsidR="00F27D79" w:rsidRPr="00813C5A" w:rsidRDefault="00F27D79" w:rsidP="006454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A"/>
          <w:sz w:val="28"/>
          <w:szCs w:val="28"/>
          <w:lang w:val="ru-RU"/>
        </w:rPr>
      </w:pPr>
    </w:p>
    <w:p w14:paraId="247E290F" w14:textId="77777777" w:rsidR="00F27D79" w:rsidRPr="00813C5A" w:rsidRDefault="00F27D79" w:rsidP="0064541F">
      <w:pPr>
        <w:spacing w:after="12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16F9E604" w14:textId="77777777" w:rsidR="00F27D79" w:rsidRPr="00813C5A" w:rsidRDefault="00F27D79" w:rsidP="0064541F">
      <w:pPr>
        <w:spacing w:after="12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0BF9D876" w14:textId="77777777" w:rsidR="00F27D79" w:rsidRPr="00813C5A" w:rsidRDefault="00F27D79" w:rsidP="0064541F">
      <w:pPr>
        <w:spacing w:after="12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0AF1D267" w14:textId="77777777" w:rsidR="00F27D79" w:rsidRPr="00813C5A" w:rsidRDefault="00F27D79" w:rsidP="0064541F">
      <w:pPr>
        <w:spacing w:after="12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7A218159" w14:textId="77777777" w:rsidR="00F27D79" w:rsidRPr="00813C5A" w:rsidRDefault="00F27D79" w:rsidP="0064541F">
      <w:pPr>
        <w:spacing w:after="12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726C1B8E" w14:textId="77777777" w:rsidR="00F27D79" w:rsidRPr="00813C5A" w:rsidRDefault="00F27D79" w:rsidP="0064541F">
      <w:pPr>
        <w:spacing w:after="12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386A09E7" w14:textId="77777777" w:rsidR="00F27D79" w:rsidRPr="00813C5A" w:rsidRDefault="00F27D79" w:rsidP="0064541F">
      <w:pPr>
        <w:spacing w:after="12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570AAB5F" w14:textId="77777777" w:rsidR="00F27D79" w:rsidRPr="00813C5A" w:rsidRDefault="00F27D79" w:rsidP="0064541F">
      <w:pPr>
        <w:spacing w:after="12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4F5D4E27" w14:textId="77777777" w:rsidR="00F27D79" w:rsidRPr="000930F3" w:rsidRDefault="00BB429F" w:rsidP="0064541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30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</w:p>
    <w:p w14:paraId="498C048F" w14:textId="77777777" w:rsidR="00F27D79" w:rsidRPr="000930F3" w:rsidRDefault="00F27D79" w:rsidP="0064541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B97CC5A" w14:textId="77777777" w:rsidR="00F27D79" w:rsidRPr="000930F3" w:rsidRDefault="00F27D79" w:rsidP="0064541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987497A" w14:textId="77777777" w:rsidR="00E61584" w:rsidRPr="002A5A8C" w:rsidRDefault="00BB429F" w:rsidP="0064541F">
      <w:pPr>
        <w:pBdr>
          <w:top w:val="nil"/>
          <w:left w:val="nil"/>
          <w:bottom w:val="single" w:sz="4" w:space="4" w:color="4472C4"/>
          <w:right w:val="nil"/>
          <w:between w:val="nil"/>
        </w:pBdr>
        <w:spacing w:before="200" w:after="120" w:line="240" w:lineRule="auto"/>
        <w:ind w:left="936"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</w:pPr>
      <w:r w:rsidRPr="002A5A8C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  <w:t xml:space="preserve">ФОРМА ПРЕДЛОЖЕНИЯ ПО ОБРАЗОВАТЕЛЬНОЙ ПРОГРАММЕ </w:t>
      </w:r>
    </w:p>
    <w:p w14:paraId="461A8A50" w14:textId="5EA86044" w:rsidR="00E61584" w:rsidRPr="002A5A8C" w:rsidRDefault="00D00388" w:rsidP="0064541F">
      <w:pPr>
        <w:pBdr>
          <w:top w:val="nil"/>
          <w:left w:val="nil"/>
          <w:bottom w:val="single" w:sz="4" w:space="4" w:color="4472C4"/>
          <w:right w:val="nil"/>
          <w:between w:val="nil"/>
        </w:pBdr>
        <w:spacing w:before="200" w:after="120" w:line="240" w:lineRule="auto"/>
        <w:ind w:left="936" w:right="93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5A8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ИССЛЕДОВАНИЯ В ОБРАЗОВАНИИ</w:t>
      </w:r>
    </w:p>
    <w:p w14:paraId="0338F35C" w14:textId="77777777" w:rsidR="00E61584" w:rsidRPr="002A5A8C" w:rsidRDefault="00E61584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/>
        </w:rPr>
      </w:pPr>
    </w:p>
    <w:p w14:paraId="31B3A7D5" w14:textId="77777777" w:rsidR="00D00388" w:rsidRPr="002A5A8C" w:rsidRDefault="00D00388" w:rsidP="0064541F">
      <w:pPr>
        <w:tabs>
          <w:tab w:val="left" w:pos="90"/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eastAsia="Times New Roman" w:hAnsi="Times New Roman" w:cs="Times New Roman"/>
          <w:sz w:val="28"/>
          <w:szCs w:val="28"/>
        </w:rPr>
        <w:t>Утверждена на 2023-202</w:t>
      </w:r>
      <w:r w:rsidRPr="002A5A8C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2A5A8C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14:paraId="6F14781C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</w:pPr>
    </w:p>
    <w:p w14:paraId="7F50AB47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C7AC37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B26A9B4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490B32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3F6ED5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8BA9E9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0222E3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015719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7744DB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99592D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FF0877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F46D08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07C7C4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49272660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CDBB9AA" w14:textId="77777777" w:rsidR="00F27D79" w:rsidRPr="002A5A8C" w:rsidRDefault="00BB429F" w:rsidP="0064541F">
          <w:pPr>
            <w:pStyle w:val="TOCHeading"/>
            <w:spacing w:before="0" w:after="120" w:line="240" w:lineRule="auto"/>
            <w:rPr>
              <w:rStyle w:val="Heading1Char"/>
              <w:rFonts w:ascii="Times New Roman" w:hAnsi="Times New Roman" w:cs="Times New Roman"/>
              <w:sz w:val="28"/>
              <w:szCs w:val="28"/>
            </w:rPr>
          </w:pPr>
          <w:r w:rsidRPr="002A5A8C">
            <w:rPr>
              <w:rStyle w:val="Heading1Char"/>
              <w:rFonts w:ascii="Times New Roman" w:hAnsi="Times New Roman" w:cs="Times New Roman"/>
              <w:sz w:val="28"/>
              <w:szCs w:val="28"/>
              <w:lang w:val="ru"/>
            </w:rPr>
            <w:t>Содержание</w:t>
          </w:r>
        </w:p>
        <w:p w14:paraId="746E9EB3" w14:textId="77777777" w:rsidR="00F27D79" w:rsidRPr="002A5A8C" w:rsidRDefault="00F27D79" w:rsidP="0064541F">
          <w:pPr>
            <w:spacing w:after="120" w:line="240" w:lineRule="auto"/>
            <w:rPr>
              <w:rFonts w:ascii="Times New Roman" w:hAnsi="Times New Roman" w:cs="Times New Roman"/>
              <w:sz w:val="28"/>
              <w:szCs w:val="28"/>
              <w:lang w:eastAsia="fi-FI"/>
            </w:rPr>
          </w:pPr>
        </w:p>
        <w:p w14:paraId="574FE3E6" w14:textId="11326A04" w:rsidR="00D356A7" w:rsidRDefault="00BB429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 w:rsidRPr="002A5A8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A5A8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A5A8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251460" w:history="1">
            <w:r w:rsidR="00D356A7" w:rsidRPr="00783772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1. Общая информация</w:t>
            </w:r>
            <w:r w:rsidR="00D356A7">
              <w:rPr>
                <w:noProof/>
                <w:webHidden/>
              </w:rPr>
              <w:tab/>
            </w:r>
            <w:r w:rsidR="00D356A7">
              <w:rPr>
                <w:noProof/>
                <w:webHidden/>
              </w:rPr>
              <w:fldChar w:fldCharType="begin"/>
            </w:r>
            <w:r w:rsidR="00D356A7">
              <w:rPr>
                <w:noProof/>
                <w:webHidden/>
              </w:rPr>
              <w:instrText xml:space="preserve"> PAGEREF _Toc137251460 \h </w:instrText>
            </w:r>
            <w:r w:rsidR="00D356A7">
              <w:rPr>
                <w:noProof/>
                <w:webHidden/>
              </w:rPr>
            </w:r>
            <w:r w:rsidR="00D356A7">
              <w:rPr>
                <w:noProof/>
                <w:webHidden/>
              </w:rPr>
              <w:fldChar w:fldCharType="separate"/>
            </w:r>
            <w:r w:rsidR="00D356A7">
              <w:rPr>
                <w:noProof/>
                <w:webHidden/>
              </w:rPr>
              <w:t>3</w:t>
            </w:r>
            <w:r w:rsidR="00D356A7">
              <w:rPr>
                <w:noProof/>
                <w:webHidden/>
              </w:rPr>
              <w:fldChar w:fldCharType="end"/>
            </w:r>
          </w:hyperlink>
        </w:p>
        <w:p w14:paraId="2EE6DB80" w14:textId="2FAECBEA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61" w:history="1">
            <w:r w:rsidRPr="00783772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2. Обоснование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F9B62" w14:textId="19ED5E90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62" w:history="1">
            <w:r w:rsidRPr="00783772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3. Профессиональные компетенции педагогов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8EF4B" w14:textId="5D1473AE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63" w:history="1">
            <w:r w:rsidRPr="00783772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 Структура программы и результаты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0F147" w14:textId="1447409D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64" w:history="1">
            <w:r w:rsidRPr="00783772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4.1. Структура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51340" w14:textId="538D05A5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65" w:history="1">
            <w:r w:rsidRPr="00783772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4.2. Прогресс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04BA7" w14:textId="6B174358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66" w:history="1">
            <w:r w:rsidRPr="00783772">
              <w:rPr>
                <w:rStyle w:val="Hyperlink"/>
                <w:rFonts w:ascii="Times New Roman" w:eastAsiaTheme="majorEastAsia" w:hAnsi="Times New Roman" w:cs="Times New Roman"/>
                <w:noProof/>
                <w:lang w:val="ru"/>
              </w:rPr>
              <w:t xml:space="preserve">4.3. </w:t>
            </w:r>
            <w:r w:rsidRPr="00783772">
              <w:rPr>
                <w:rStyle w:val="Hyperlink"/>
                <w:rFonts w:ascii="Times New Roman" w:eastAsia="Yu Gothic Light" w:hAnsi="Times New Roman" w:cs="Times New Roman"/>
                <w:noProof/>
                <w:lang w:val="ru"/>
              </w:rPr>
              <w:t xml:space="preserve">Требования для </w:t>
            </w:r>
            <w:r w:rsidRPr="00783772">
              <w:rPr>
                <w:rStyle w:val="Hyperlink"/>
                <w:rFonts w:ascii="Times New Roman" w:eastAsia="Yu Gothic Light" w:hAnsi="Times New Roman" w:cs="Times New Roman"/>
                <w:noProof/>
              </w:rPr>
              <w:t>успешного завершения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3117E" w14:textId="5E1B508C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67" w:history="1">
            <w:r w:rsidRPr="00783772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5. Описание работы магистранта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30816" w14:textId="248CC840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68" w:history="1">
            <w:r w:rsidRPr="00783772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6. Методы оценки/оценивание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9EA77" w14:textId="1503C5B1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69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6.1 Оценивание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4B318" w14:textId="0CA4AB03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70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6.2 Внешняя оценка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76DB8" w14:textId="382EEA7A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71" w:history="1">
            <w:r w:rsidRPr="00783772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7. Требования к профессорско-преподавательскому составу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69090F" w14:textId="674EF349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72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7.1 Требования к профессорско-преподавательскому составу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8D366D" w14:textId="53503B7C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73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7.2 Дополнительно требуемый профессорско-преподавательский состав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DD35C" w14:textId="7863100E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74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7.3 Необходимое повышение квалификации профессорско-преподавательского состава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22925" w14:textId="1F4FF8EC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75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7.4 Требуется дополнительный административный 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1372C" w14:textId="26D9D825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76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 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E7ECE" w14:textId="4C9CF539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77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8.1.  Библиотечный ресурс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38D49" w14:textId="2FA40CE2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78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8.2. IT-ресурсы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900B73" w14:textId="750B3C56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79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8.3 Инфраструктура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142434" w14:textId="7709E885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80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 Дополнительная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DA82C" w14:textId="57053D8C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81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9.1 Дополнительные материалы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96C2F" w14:textId="7B1FE1A7" w:rsidR="00D356A7" w:rsidRDefault="00D356A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51482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9.2 Электронное обучение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83CDD" w14:textId="6A6AA2FD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83" w:history="1"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10. Утверждение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73B270" w14:textId="70782894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84" w:history="1">
            <w:r w:rsidRPr="00783772">
              <w:rPr>
                <w:rStyle w:val="Hyperlink"/>
                <w:rFonts w:ascii="Times New Roman" w:eastAsiaTheme="majorEastAsia" w:hAnsi="Times New Roman" w:cstheme="majorBidi"/>
                <w:b/>
                <w:bCs/>
                <w:noProof/>
                <w:lang w:val="ru"/>
              </w:rPr>
              <w:t>ПРИЛОЖЕНИЕ 1:</w:t>
            </w:r>
            <w:r w:rsidRPr="00783772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 xml:space="preserve"> Основные принципы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16FD1" w14:textId="173F184D" w:rsidR="00D356A7" w:rsidRDefault="00D356A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51485" w:history="1">
            <w:r w:rsidRPr="00783772">
              <w:rPr>
                <w:rStyle w:val="Hyperlink"/>
                <w:rFonts w:ascii="Times New Roman" w:eastAsiaTheme="majorEastAsia" w:hAnsi="Times New Roman" w:cstheme="majorBidi"/>
                <w:b/>
                <w:bCs/>
                <w:noProof/>
                <w:lang w:val="kk-KZ"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_Toc137251485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E181C0" w14:textId="3FA92727" w:rsidR="00F27D79" w:rsidRPr="002A5A8C" w:rsidRDefault="00BB429F" w:rsidP="0064541F">
          <w:pPr>
            <w:spacing w:after="120" w:line="240" w:lineRule="auto"/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</w:pPr>
          <w:r w:rsidRPr="002A5A8C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14:paraId="673B958A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E4B375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C59806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65F638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A3AC97" w14:textId="77777777" w:rsidR="00F27D79" w:rsidRPr="002A5A8C" w:rsidRDefault="00F27D79" w:rsidP="0064541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E676E8" w14:textId="66D2B18C" w:rsidR="00F27D79" w:rsidRPr="00D356A7" w:rsidRDefault="00BB429F" w:rsidP="00D356A7">
      <w:pPr>
        <w:pStyle w:val="Heading1"/>
        <w:rPr>
          <w:rFonts w:ascii="Times New Roman" w:eastAsia="Yu Gothic Light" w:hAnsi="Times New Roman" w:cs="Times New Roman"/>
          <w:sz w:val="28"/>
          <w:szCs w:val="28"/>
          <w:lang w:val="en-US"/>
        </w:rPr>
      </w:pPr>
      <w:r w:rsidRPr="002A5A8C">
        <w:br w:type="page"/>
      </w:r>
      <w:bookmarkStart w:id="1" w:name="_Toc95726084"/>
      <w:bookmarkStart w:id="2" w:name="_Toc137251460"/>
      <w:r w:rsidRPr="00D356A7">
        <w:rPr>
          <w:rFonts w:ascii="Times New Roman" w:hAnsi="Times New Roman" w:cs="Times New Roman"/>
          <w:sz w:val="28"/>
          <w:szCs w:val="28"/>
          <w:lang w:val="ru"/>
        </w:rPr>
        <w:lastRenderedPageBreak/>
        <w:t>1. Общая информация</w:t>
      </w:r>
      <w:bookmarkEnd w:id="1"/>
      <w:bookmarkEnd w:id="2"/>
    </w:p>
    <w:p w14:paraId="586C7CCB" w14:textId="77777777" w:rsidR="00F27D79" w:rsidRPr="002A5A8C" w:rsidRDefault="00F27D79" w:rsidP="0064541F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52" w:type="dxa"/>
        <w:tblLayout w:type="fixed"/>
        <w:tblLook w:val="0400" w:firstRow="0" w:lastRow="0" w:firstColumn="0" w:lastColumn="0" w:noHBand="0" w:noVBand="1"/>
      </w:tblPr>
      <w:tblGrid>
        <w:gridCol w:w="2632"/>
        <w:gridCol w:w="6520"/>
      </w:tblGrid>
      <w:tr w:rsidR="00D600EF" w:rsidRPr="002A5A8C" w14:paraId="307FB208" w14:textId="77777777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54FC61C5" w14:textId="77777777" w:rsidR="00E61584" w:rsidRPr="002A5A8C" w:rsidRDefault="00BB429F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1.1. </w:t>
            </w:r>
            <w:r w:rsidR="003C0AA8"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Наименование</w:t>
            </w:r>
            <w:r w:rsidR="003C0AA8"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713F9D3A" w14:textId="0EF4D40B" w:rsidR="00E61584" w:rsidRPr="002A5A8C" w:rsidRDefault="00BB429F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 xml:space="preserve"> </w:t>
            </w:r>
            <w:r w:rsidR="00FD62E7" w:rsidRPr="002A5A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ИССЛЕДОВАНИЯ В ОБРАЗОВАНИИ</w:t>
            </w:r>
          </w:p>
        </w:tc>
      </w:tr>
      <w:tr w:rsidR="00D600EF" w:rsidRPr="002A5A8C" w14:paraId="365275DB" w14:textId="77777777" w:rsidTr="00F27D79">
        <w:trPr>
          <w:trHeight w:val="328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2DDDAF67" w14:textId="77777777" w:rsidR="00E61584" w:rsidRPr="002A5A8C" w:rsidRDefault="00BB429F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1.2. Команда по разработке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C9EDBBC" w14:textId="77777777" w:rsidR="00E61584" w:rsidRPr="002A5A8C" w:rsidRDefault="00BB429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tbl>
            <w:tblPr>
              <w:tblW w:w="6335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3110"/>
            </w:tblGrid>
            <w:tr w:rsidR="00D600EF" w:rsidRPr="002A5A8C" w14:paraId="5CAAE778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14:paraId="6560828D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Ведущий университет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14:paraId="427D5176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Университеты-участники</w:t>
                  </w:r>
                </w:p>
              </w:tc>
            </w:tr>
            <w:tr w:rsidR="00D600EF" w:rsidRPr="002A5A8C" w14:paraId="4304E99C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237ECB00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 Казахский национальный женский педагогический университет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523E81C3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Таразский Региональный Университет имени М.Х.Дулати  </w:t>
                  </w:r>
                </w:p>
              </w:tc>
            </w:tr>
            <w:tr w:rsidR="00D600EF" w:rsidRPr="002A5A8C" w14:paraId="29CA7994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2E82E25C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6E32B158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 Восточно-Казахстанский университет имени Сарсена Аманжолова </w:t>
                  </w:r>
                </w:p>
              </w:tc>
            </w:tr>
            <w:tr w:rsidR="00D600EF" w:rsidRPr="002A5A8C" w14:paraId="64276D9E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57A6D8F0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36DD558A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 Кокшетауский Университет имени Шокана Уалиханова</w:t>
                  </w:r>
                </w:p>
              </w:tc>
            </w:tr>
            <w:tr w:rsidR="00D600EF" w:rsidRPr="002A5A8C" w14:paraId="12AB3D0A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57A5221C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751A7299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 Актюбинский Государственный университет имени К. Жубанова</w:t>
                  </w:r>
                </w:p>
              </w:tc>
            </w:tr>
            <w:tr w:rsidR="00D600EF" w:rsidRPr="002A5A8C" w14:paraId="19E6F5EC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4E515A03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21F6F378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 Северо-Казахстанский университет им. Козыбаева</w:t>
                  </w:r>
                </w:p>
              </w:tc>
            </w:tr>
            <w:tr w:rsidR="00D600EF" w:rsidRPr="002A5A8C" w14:paraId="6A2B798B" w14:textId="77777777" w:rsidTr="00F27D79">
              <w:trPr>
                <w:trHeight w:val="345"/>
              </w:trPr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4C752278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44B8373A" w14:textId="77777777" w:rsidR="00E61584" w:rsidRPr="002A5A8C" w:rsidRDefault="00BB429F" w:rsidP="0064541F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 Павлодарский педагогический университет</w:t>
                  </w:r>
                </w:p>
              </w:tc>
            </w:tr>
          </w:tbl>
          <w:p w14:paraId="20E2C2A8" w14:textId="77777777" w:rsidR="00E61584" w:rsidRPr="002A5A8C" w:rsidRDefault="00E61584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13C5A" w:rsidRPr="002A5A8C" w14:paraId="4E00214A" w14:textId="77777777" w:rsidTr="00F27D79">
        <w:trPr>
          <w:trHeight w:val="256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14802FB3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1.3. Тип образовательной программы</w:t>
            </w:r>
          </w:p>
          <w:p w14:paraId="14B2910A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>(в соответствии с Национальной системой квалификаций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2172EA27" w14:textId="77777777" w:rsidR="00813C5A" w:rsidRPr="002A5A8C" w:rsidRDefault="00813C5A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СТЕПЕНЬ МАГИСТРА</w:t>
            </w:r>
          </w:p>
          <w:p w14:paraId="7D877750" w14:textId="4A08F98C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Уровень 7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14:paraId="50F94500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05D90478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718D1F8C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</w:tc>
      </w:tr>
      <w:tr w:rsidR="00813C5A" w:rsidRPr="002A5A8C" w14:paraId="6FA90E17" w14:textId="77777777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7609EF38" w14:textId="18262446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 xml:space="preserve">1.4. Общее количество </w:t>
            </w:r>
            <w:r w:rsidR="0064541F"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академических кредитов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762B214A" w14:textId="001FFB66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  <w:t xml:space="preserve">120 </w:t>
            </w:r>
          </w:p>
        </w:tc>
      </w:tr>
      <w:tr w:rsidR="00813C5A" w:rsidRPr="002A5A8C" w14:paraId="18BE0993" w14:textId="77777777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438E6C16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1.5. </w:t>
            </w:r>
            <w:r w:rsidR="004B7029"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Форма</w:t>
            </w: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обучения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49D558D7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 очное обучение</w:t>
            </w:r>
          </w:p>
        </w:tc>
      </w:tr>
      <w:tr w:rsidR="00813C5A" w:rsidRPr="002A5A8C" w14:paraId="43A0EC50" w14:textId="77777777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4D81FB3B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1.6. Ожидаемая продолжительность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0E8FF46F" w14:textId="77777777" w:rsidR="00813C5A" w:rsidRPr="002A5A8C" w:rsidRDefault="00813C5A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2 года</w:t>
            </w:r>
          </w:p>
        </w:tc>
      </w:tr>
      <w:tr w:rsidR="00D600EF" w:rsidRPr="002A5A8C" w14:paraId="4C0D4033" w14:textId="77777777" w:rsidTr="00F27D79">
        <w:trPr>
          <w:trHeight w:val="1779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0F96966D" w14:textId="77777777" w:rsidR="00E61584" w:rsidRPr="002A5A8C" w:rsidRDefault="00BB429F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1.7. Краткое описание образовательной программы</w:t>
            </w: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br/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Цели и задачи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1F159384" w14:textId="77777777" w:rsidR="00E61584" w:rsidRPr="002A5A8C" w:rsidRDefault="00BB429F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Данная </w:t>
            </w:r>
            <w:r w:rsidR="00572082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программа </w:t>
            </w:r>
            <w:r w:rsidRPr="002A5A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>(ОП) "</w:t>
            </w:r>
            <w:r w:rsidRPr="002A5A8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"/>
              </w:rPr>
              <w:t>Исследования в образовании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"</w:t>
            </w:r>
            <w:r w:rsidRPr="002A5A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является национальной образовательной программой, которая была разработана в сотрудничестве с различными казахстанскими вузами и с привлечением международных консультантов. Из-за характера национальной образовательной программы описательные тексты в рамках образовательной программы не содержат конкретной информации, но подчеркивают общие педагогические принципы и сквозные темы (см. также Приложение 1.). Более подробные описания, например, методологий и оценки будут определены в планах внедрения университетов, с учетом также институциональных и региональных специфических условий.  </w:t>
            </w:r>
          </w:p>
          <w:p w14:paraId="4A4A4BA4" w14:textId="643B4B28" w:rsidR="00E61584" w:rsidRPr="002A5A8C" w:rsidRDefault="00BB429F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Образовательная программа (ОП) "</w:t>
            </w:r>
            <w:r w:rsidRPr="002A5A8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"/>
              </w:rPr>
              <w:t>Исследования в образовании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" - это  программа уровня магистра для учителей и других специалистов, которые хотят специализироваться на исследованиях в области образования на различных уровнях образования. ОП состоит из педагоги</w:t>
            </w:r>
            <w:r w:rsidR="00572082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ческого компонента (20 </w:t>
            </w:r>
            <w:r w:rsidR="0064541F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), предметного компонента (65 </w:t>
            </w:r>
            <w:r w:rsidR="0064541F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) и исследовательского компонента, включая диссертацию уровня магистра (35 </w:t>
            </w:r>
            <w:r w:rsidR="0064541F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).</w:t>
            </w:r>
          </w:p>
          <w:p w14:paraId="2A6BE177" w14:textId="60A90FE1" w:rsidR="00E61584" w:rsidRPr="002A5A8C" w:rsidRDefault="00BB429F" w:rsidP="0064541F">
            <w:pPr>
              <w:spacing w:after="12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ОП состоит из 5 модулей: “Общее образование”, “Дизайн образовательных исследований”, “Ме</w:t>
            </w:r>
            <w:r w:rsidR="00572082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тоды исследования”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, “Исследовательская этика и добросовестность”, “Коммуникация и 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распространение исследований”, “Исслед</w:t>
            </w:r>
            <w:r w:rsidR="00664D35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овательская работа магистранта”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.</w:t>
            </w:r>
          </w:p>
          <w:p w14:paraId="530042BD" w14:textId="77777777" w:rsidR="00E61584" w:rsidRPr="002A5A8C" w:rsidRDefault="00BB429F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ОП направлена на подготовку высококвалифицированных специалистов, способных работать на стыке многих областей, связанных с образованием – психологии, социологии и т.д. После освоения этого ОП выпускники могут проводить образовательные исследования, применяя рациональные исследовательские подходы в соответствии с различными контекстами и используя этически устойчивые процедуры для создания новых ценностей. Выпускники также могут использовать исследовательские процедуры в качестве инструмента для развития образовательных практик. ОП следует философии исследования действий, стремясь </w:t>
            </w:r>
            <w:r w:rsidRPr="002A5A8C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  <w:lang w:val="ru"/>
              </w:rPr>
              <w:t>к трансформационным изменениям через одновременный процесс осуществления действий и проведения исследований, которые связаны друг с другом критическим мышлением.</w:t>
            </w:r>
          </w:p>
        </w:tc>
      </w:tr>
      <w:tr w:rsidR="00D600EF" w:rsidRPr="002A5A8C" w14:paraId="3B6C27DF" w14:textId="77777777" w:rsidTr="00F27D79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364C1D0" w14:textId="77777777" w:rsidR="00F27D79" w:rsidRPr="002A5A8C" w:rsidRDefault="00BB429F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1.8 Основные принципы образовательных программ</w:t>
            </w:r>
          </w:p>
        </w:tc>
      </w:tr>
      <w:tr w:rsidR="00D600EF" w:rsidRPr="002A5A8C" w14:paraId="70ED4E67" w14:textId="77777777" w:rsidTr="00F27D79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F4271A6" w14:textId="77777777" w:rsidR="00572082" w:rsidRPr="002A5A8C" w:rsidRDefault="00572082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Педагогическое образование, основанное на компетенциях</w:t>
            </w:r>
          </w:p>
          <w:p w14:paraId="730ECCC3" w14:textId="77777777" w:rsidR="00572082" w:rsidRPr="002A5A8C" w:rsidRDefault="00572082" w:rsidP="0064541F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Компетентность педагога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деятельности. Учитель владеет знаниями и навыками, необходимыми для его предметной области, и поэтому способен обучать и направлять молодых людей и взрослых, изучающих тот же предмет. </w:t>
            </w:r>
          </w:p>
          <w:p w14:paraId="19D23E6B" w14:textId="77777777" w:rsidR="00572082" w:rsidRPr="002A5A8C" w:rsidRDefault="00572082" w:rsidP="0064541F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Компетенция педагога направлена на планирование, руководство, преподавание и оценивание. Следовательно, учитель должен обладать достаточными теоретическими знаниями по обучению и развитию компетенций. Кроме того, в современной трудовой жизни особое внимание уделяется сотрудничеству и налаживанию связей, развитию навыков, а также поддержке и поддержанию благополучия как самого себя, так и своего окружения.</w:t>
            </w:r>
          </w:p>
          <w:p w14:paraId="31B13FCD" w14:textId="77777777" w:rsidR="00572082" w:rsidRPr="002A5A8C" w:rsidRDefault="00572082" w:rsidP="0064541F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На компетенцию педагога влияют изменения на рынке труда, в структурах образования и в обществе в целом, и все эти элементы подчеркивают динамичный характер работы учителя. Работа, характеризующаяся постоянными изменениями в разнообразных условиях труда, делает акцент на способности учителя оценивать и корректировать собственную 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деятельность. Навыки самооценивания являются важной частью развития профессиональной идентичности. Учитель всё время принимает решения, основанные на ценностях, а значит, рассмотрение вопросов профессиональной этики является одним из необходимых профессиональных навыков. Изменения требуют развития экспертных знаний, способности учиться, а также способности реформировать и обновлять методы работы в обществе.</w:t>
            </w:r>
          </w:p>
          <w:p w14:paraId="77E96666" w14:textId="77777777" w:rsidR="00572082" w:rsidRPr="002A5A8C" w:rsidRDefault="00572082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педагогического образования, основанная на компетенциях</w:t>
            </w:r>
          </w:p>
          <w:p w14:paraId="500A4978" w14:textId="0C834388" w:rsidR="00572082" w:rsidRPr="002A5A8C" w:rsidRDefault="00516C1F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программа состоит из трех компонентов: 1) Педагогический компонент, 2) Предметный компонент и 3) Исследовательский компонент. </w:t>
            </w:r>
            <w:r w:rsidR="00572082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Каждая из этих составляющих включает модули и соответствующие курсы. Результаты обучения курсов описывают компетенции, необходимые в преподавательской работе, и относятся к шестому уровню системы НРК (Национальные рамки квалификаций). </w:t>
            </w:r>
          </w:p>
          <w:p w14:paraId="35B16885" w14:textId="77777777" w:rsidR="00572082" w:rsidRPr="002A5A8C" w:rsidRDefault="00572082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основывается на следующих основных принципах:</w:t>
            </w:r>
          </w:p>
          <w:p w14:paraId="72038DAE" w14:textId="77777777" w:rsidR="00572082" w:rsidRPr="002A5A8C" w:rsidRDefault="00572082" w:rsidP="0064541F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Компетентностный подход</w:t>
            </w:r>
          </w:p>
          <w:p w14:paraId="0D5F4479" w14:textId="77777777" w:rsidR="00572082" w:rsidRPr="002A5A8C" w:rsidRDefault="00572082" w:rsidP="0064541F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Конструктивное согласование</w:t>
            </w:r>
          </w:p>
          <w:p w14:paraId="1AD29DF7" w14:textId="77777777" w:rsidR="00572082" w:rsidRPr="002A5A8C" w:rsidRDefault="00572082" w:rsidP="0064541F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Студентоориентированный подход и методики, способствующие активному обучению</w:t>
            </w:r>
          </w:p>
          <w:p w14:paraId="1D02D590" w14:textId="77777777" w:rsidR="00572082" w:rsidRPr="002A5A8C" w:rsidRDefault="00572082" w:rsidP="0064541F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Обучение, основанное на исследованиях</w:t>
            </w:r>
          </w:p>
          <w:p w14:paraId="10C7BE12" w14:textId="77777777" w:rsidR="00572082" w:rsidRPr="002A5A8C" w:rsidRDefault="00572082" w:rsidP="0064541F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Междисциплинарное обучение</w:t>
            </w:r>
          </w:p>
          <w:p w14:paraId="59D37A53" w14:textId="77777777" w:rsidR="00572082" w:rsidRPr="002A5A8C" w:rsidRDefault="00572082" w:rsidP="0064541F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Инклюзия</w:t>
            </w:r>
          </w:p>
          <w:p w14:paraId="2108AE6D" w14:textId="77777777" w:rsidR="00572082" w:rsidRPr="002A5A8C" w:rsidRDefault="00572082" w:rsidP="0064541F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Профессиональное развитие педагогов и управление изменениями</w:t>
            </w:r>
          </w:p>
          <w:p w14:paraId="65185121" w14:textId="77777777" w:rsidR="00F27D79" w:rsidRPr="002A5A8C" w:rsidRDefault="00572082" w:rsidP="0064541F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(более подробную информацию см. в Приложении)</w:t>
            </w:r>
          </w:p>
        </w:tc>
      </w:tr>
    </w:tbl>
    <w:p w14:paraId="5AE5C971" w14:textId="77777777" w:rsidR="00F27D79" w:rsidRPr="002A5A8C" w:rsidRDefault="00F27D79" w:rsidP="0064541F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C6DCFFD" w14:textId="77777777" w:rsidR="00A818D8" w:rsidRPr="002A5A8C" w:rsidRDefault="00A818D8" w:rsidP="0064541F">
      <w:pPr>
        <w:pStyle w:val="Heading1"/>
        <w:spacing w:before="0"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Toc126562640"/>
      <w:bookmarkStart w:id="4" w:name="_Toc128514703"/>
      <w:bookmarkStart w:id="5" w:name="_Toc137251461"/>
      <w:r w:rsidRPr="002A5A8C">
        <w:rPr>
          <w:rFonts w:ascii="Times New Roman" w:hAnsi="Times New Roman" w:cs="Times New Roman"/>
          <w:sz w:val="28"/>
          <w:szCs w:val="28"/>
          <w:lang w:val="ru"/>
        </w:rPr>
        <w:t>2. Обоснование программы</w:t>
      </w:r>
      <w:bookmarkEnd w:id="3"/>
      <w:bookmarkEnd w:id="4"/>
      <w:bookmarkEnd w:id="5"/>
    </w:p>
    <w:p w14:paraId="79DC1DD3" w14:textId="77777777" w:rsidR="00A818D8" w:rsidRPr="002A5A8C" w:rsidRDefault="00A818D8" w:rsidP="0064541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В рамках проекта Модернизация образования, поддерживаемого Всемирным банком, вузы в международном сотрудничестве пересмотрели (30) образовательных программ педагогического образования в соответствии с принципами компетентностно-ориентированного образования, обеспечивающего целостное развитие компетенций обучающихся. Более того, студенто-ориентированный подход лучше готовит студентов к профессии учителя, предоставляя практические примеры, эксперименты и опыт, которые будущие педагоги могут перенести в свою работу в классе, принимая во внимание разносторонние потребности и благополучие обучающихся.</w:t>
      </w:r>
    </w:p>
    <w:p w14:paraId="6BE7B02B" w14:textId="77777777" w:rsidR="00A818D8" w:rsidRPr="002A5A8C" w:rsidRDefault="00A818D8" w:rsidP="0064541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>Для того чтобы соответствовать требованиям обновленного начального и среднего образования, профессиональные компетенции педагогов должны были переоценены и дополнены. Новые подходы в среднем образовании должны быть отражены в педагогическом образовании и профилях выпускников. Кроме того, тридцать (30) обновленных или новых образовательных программ были разработаны для более эффективного совершенствования различных общих компетенций студентов - важнейших в профессии учителя. Были приняты во внимание некоторые важные педагогические принципы, которые стремится развивать казахстанская система образования, такие как инклюзивность и междисциплинарность. Кроме того, в этих образовательных программах особое внимание уделяется развитию исследовательских навыков студентов таким образом, чтобы они становились педагогами-практиками,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образования.</w:t>
      </w:r>
    </w:p>
    <w:p w14:paraId="325E5277" w14:textId="77777777" w:rsidR="00A818D8" w:rsidRPr="002A5A8C" w:rsidRDefault="00A818D8" w:rsidP="0064541F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78E67FC" w14:textId="281839F7" w:rsidR="00A818D8" w:rsidRPr="002A5A8C" w:rsidRDefault="00A818D8" w:rsidP="0064541F">
      <w:pPr>
        <w:pStyle w:val="Heading1"/>
        <w:spacing w:before="0"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6" w:name="_Toc126562641"/>
      <w:bookmarkStart w:id="7" w:name="_Toc128514704"/>
      <w:bookmarkStart w:id="8" w:name="_Toc137251462"/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3. Профессиональные компетенции </w:t>
      </w:r>
      <w:bookmarkEnd w:id="6"/>
      <w:bookmarkEnd w:id="7"/>
      <w:r w:rsidR="00730754" w:rsidRPr="002A5A8C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bookmarkEnd w:id="8"/>
    </w:p>
    <w:p w14:paraId="4BCB96EF" w14:textId="23A0BF89" w:rsidR="00AF50B6" w:rsidRPr="002A5A8C" w:rsidRDefault="00A818D8" w:rsidP="0064541F">
      <w:pPr>
        <w:tabs>
          <w:tab w:val="left" w:pos="709"/>
        </w:tabs>
        <w:spacing w:after="120" w:line="240" w:lineRule="auto"/>
        <w:ind w:right="-2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</w:t>
      </w:r>
      <w:r w:rsidR="00730754" w:rsidRPr="002A5A8C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 определяются как состоящие</w:t>
      </w:r>
      <w:r w:rsidRPr="002A5A8C">
        <w:rPr>
          <w:rFonts w:ascii="Times New Roman" w:hAnsi="Times New Roman" w:cs="Times New Roman"/>
          <w:b/>
          <w:sz w:val="28"/>
          <w:szCs w:val="28"/>
          <w:lang w:val="ru"/>
        </w:rPr>
        <w:t xml:space="preserve"> из педагогических компетенций и предметных компетенций, а также общих компетенций</w:t>
      </w:r>
      <w:r w:rsidR="00BB429F" w:rsidRPr="002A5A8C">
        <w:rPr>
          <w:rFonts w:ascii="Times New Roman" w:hAnsi="Times New Roman" w:cs="Times New Roman"/>
          <w:sz w:val="28"/>
          <w:szCs w:val="28"/>
          <w:lang w:val="ru"/>
        </w:rPr>
        <w:t>.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9006"/>
      </w:tblGrid>
      <w:tr w:rsidR="006724E1" w:rsidRPr="002A5A8C" w14:paraId="3E53AC00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725B9442" w14:textId="225E2DEC" w:rsidR="006724E1" w:rsidRPr="002A5A8C" w:rsidRDefault="006724E1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3.1. Педагогический компонент: области компетенций</w:t>
            </w:r>
            <w:r w:rsidR="00D462CE" w:rsidRPr="002A5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6724E1" w:rsidRPr="002A5A8C" w14:paraId="33C66B8A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AFA57F0" w14:textId="77777777" w:rsidR="006724E1" w:rsidRPr="002A5A8C" w:rsidRDefault="006724E1" w:rsidP="0064541F">
            <w:pPr>
              <w:numPr>
                <w:ilvl w:val="0"/>
                <w:numId w:val="45"/>
              </w:numPr>
              <w:spacing w:after="120" w:line="240" w:lineRule="auto"/>
              <w:ind w:left="873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2A5A8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научного мышления </w:t>
            </w:r>
          </w:p>
          <w:p w14:paraId="610C6728" w14:textId="77777777" w:rsidR="006724E1" w:rsidRPr="002A5A8C" w:rsidRDefault="006724E1" w:rsidP="0064541F">
            <w:pPr>
              <w:spacing w:after="120" w:line="240" w:lineRule="auto"/>
              <w:ind w:left="8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применять необходимые методы исследования для решения проблем, возникающих в ходе исследовательской деятельности. Магистранты способны анализировать возможности современной теории и практики. Магистранты способны организовывать исследования и вести научно-педагогическую деятельность по своей профессии.</w:t>
            </w:r>
          </w:p>
          <w:p w14:paraId="33DE429F" w14:textId="77777777" w:rsidR="006724E1" w:rsidRPr="002A5A8C" w:rsidRDefault="006724E1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0AEA679" w14:textId="77777777" w:rsidR="006724E1" w:rsidRPr="002A5A8C" w:rsidRDefault="006724E1" w:rsidP="0064541F">
            <w:pPr>
              <w:numPr>
                <w:ilvl w:val="0"/>
                <w:numId w:val="45"/>
              </w:numPr>
              <w:spacing w:after="120" w:line="240" w:lineRule="auto"/>
              <w:ind w:left="873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2A5A8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в области коммуникации</w:t>
            </w:r>
          </w:p>
          <w:p w14:paraId="7735728E" w14:textId="77777777" w:rsidR="006724E1" w:rsidRPr="002A5A8C" w:rsidRDefault="006724E1" w:rsidP="0064541F">
            <w:pPr>
              <w:spacing w:after="120" w:line="240" w:lineRule="auto"/>
              <w:ind w:left="8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общаться устно и письменно на иностранном языке в межличностном и межкультурном взаимодействии. Магистранты способны применять приобретенные языковые навыки и навыки межкультурного общения в профессиональной деятельности.</w:t>
            </w:r>
          </w:p>
          <w:p w14:paraId="5878A280" w14:textId="77777777" w:rsidR="006724E1" w:rsidRPr="002A5A8C" w:rsidRDefault="006724E1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6FEFE84" w14:textId="77777777" w:rsidR="006724E1" w:rsidRPr="002A5A8C" w:rsidRDefault="006724E1" w:rsidP="0064541F">
            <w:pPr>
              <w:numPr>
                <w:ilvl w:val="0"/>
                <w:numId w:val="45"/>
              </w:numPr>
              <w:spacing w:after="120" w:line="240" w:lineRule="auto"/>
              <w:ind w:left="87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lastRenderedPageBreak/>
              <w:t xml:space="preserve">Сфера компетенции в области педагогики и психологии управления </w:t>
            </w:r>
          </w:p>
          <w:p w14:paraId="2A630513" w14:textId="163EEC3D" w:rsidR="006724E1" w:rsidRPr="002A5A8C" w:rsidRDefault="006724E1" w:rsidP="005C3A63">
            <w:pPr>
              <w:pStyle w:val="ListParagraph"/>
              <w:spacing w:after="120" w:line="240" w:lineRule="auto"/>
              <w:ind w:left="8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проводить критический анализ проблемных педагогических и профессиональных ситуаций и определять направления для дальнейшего развития в педагогике высшего образования. Магистранты способны организовывать, внедрять, корректировать и прогнозировать области развития учебной среды и процесса в образовательных организациях. Магистранты способны применять оптимальный стиль лидерства в своей профессии, чтобы мотивировать своих студентов и коллег с учетом психологических особенностей личности. Магистранты также способны управлять групповыми и межличностными процессами, а также своим собственным поведением и поведением других людей во время педагогической деятельности. Магистранты могут использовать современные методологии в качестве преподавателей при проектировании содержания и форм учебного процесса, при разработке учебно-методических материалов, а также при выборе и применении интерактивных методов обучения.</w:t>
            </w:r>
          </w:p>
        </w:tc>
      </w:tr>
      <w:tr w:rsidR="006724E1" w:rsidRPr="002A5A8C" w14:paraId="69DFA85E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5E186B77" w14:textId="1175617C" w:rsidR="006724E1" w:rsidRPr="002A5A8C" w:rsidRDefault="006724E1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>3.2. Предметный компонент: области компетенций</w:t>
            </w:r>
            <w:r w:rsidR="00D462CE" w:rsidRPr="002A5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D600EF" w:rsidRPr="002A5A8C" w14:paraId="7546AF5F" w14:textId="77777777" w:rsidTr="00507851">
        <w:trPr>
          <w:trHeight w:val="411"/>
        </w:trPr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44B0CD1" w14:textId="77777777" w:rsidR="00AF50B6" w:rsidRPr="002A5A8C" w:rsidRDefault="00BB429F" w:rsidP="0064541F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877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исследования педагогических действий </w:t>
            </w:r>
          </w:p>
          <w:p w14:paraId="0E3792A2" w14:textId="77777777" w:rsidR="005828FE" w:rsidRPr="002A5A8C" w:rsidRDefault="00BB429F" w:rsidP="0064541F">
            <w:pPr>
              <w:pStyle w:val="ListParagraph"/>
              <w:spacing w:after="120" w:line="240" w:lineRule="auto"/>
              <w:ind w:left="87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 xml:space="preserve">Магистранты создают, исследуют и распространяют различные образовательные практики. Магистранты знают методологию исследования в действии, понимают и способны применять различные методы исследования (качественные и количественные) в зависимости от целей исследования, его контекста и других условий и принимать решения в зависимости от результатов исследования. Магистранты поддерживают свое любопытство и постоянно совершенствуют свои знания и навыки в области научных исследований. </w:t>
            </w:r>
          </w:p>
          <w:p w14:paraId="05010920" w14:textId="77777777" w:rsidR="00AF50B6" w:rsidRPr="002A5A8C" w:rsidRDefault="00AF50B6" w:rsidP="0064541F">
            <w:pPr>
              <w:pStyle w:val="ListParagraph"/>
              <w:spacing w:after="120" w:line="240" w:lineRule="auto"/>
              <w:ind w:left="87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3C7D3EA" w14:textId="77777777" w:rsidR="00AF50B6" w:rsidRPr="002A5A8C" w:rsidRDefault="00BB429F" w:rsidP="0064541F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877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осознания и сохранения устойчивых этических ценностей </w:t>
            </w:r>
          </w:p>
          <w:p w14:paraId="74196FD4" w14:textId="77777777" w:rsidR="005828FE" w:rsidRPr="002A5A8C" w:rsidRDefault="00BB429F" w:rsidP="0064541F">
            <w:pPr>
              <w:pStyle w:val="ListParagraph"/>
              <w:spacing w:after="120" w:line="240" w:lineRule="auto"/>
              <w:ind w:left="87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 xml:space="preserve">Магистранты проводят исследования в соответствии с принципами устойчивой этики, направленными на сохранение и улучшение благосостояния целевой аудитории, создание новых ценностей, обеспечение и постоянное совершенствование комфортной и безопасной образовательной среды. Магистранты защищают свои этические права и строго придерживаются </w:t>
            </w:r>
            <w:r w:rsidRPr="002A5A8C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lastRenderedPageBreak/>
              <w:t xml:space="preserve">этических принципов, идентифицируя себя как этичных, следуя правилам исследователей. </w:t>
            </w:r>
          </w:p>
          <w:p w14:paraId="0EE3FE39" w14:textId="77777777" w:rsidR="00AF50B6" w:rsidRPr="002A5A8C" w:rsidRDefault="00AF50B6" w:rsidP="0064541F">
            <w:pPr>
              <w:pStyle w:val="ListParagraph"/>
              <w:spacing w:after="120" w:line="240" w:lineRule="auto"/>
              <w:ind w:left="877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5B9C7AE4" w14:textId="77777777" w:rsidR="00AF50B6" w:rsidRPr="002A5A8C" w:rsidRDefault="00BB429F" w:rsidP="0064541F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877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для применения в разнообразном контексте и образовательной среде</w:t>
            </w:r>
          </w:p>
          <w:p w14:paraId="7144BE55" w14:textId="06F98BD9" w:rsidR="00AF50B6" w:rsidRPr="002A5A8C" w:rsidRDefault="00BB429F" w:rsidP="005C3A63">
            <w:pPr>
              <w:pStyle w:val="ListParagraph"/>
              <w:spacing w:after="120" w:line="240" w:lineRule="auto"/>
              <w:ind w:left="87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>Магистранты обладают навыками распространения своих исследований и внедрения их в жизнь, способны оценивать их влияние, размышлять о своей собственной работе, обладают культурным интеллектом (пониманием и искренним уважением к нашим различиям) и повышенной способностью восприятия обнаруживать культурные нюансы и умело реагировать на разнообразие других.</w:t>
            </w:r>
          </w:p>
        </w:tc>
      </w:tr>
      <w:tr w:rsidR="006724E1" w:rsidRPr="002A5A8C" w14:paraId="53BE7031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3C2D051" w14:textId="5B36CF1A" w:rsidR="006724E1" w:rsidRPr="002A5A8C" w:rsidRDefault="006724E1" w:rsidP="0064541F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>3.3. Исследовательский компонент: области компетенций</w:t>
            </w:r>
            <w:r w:rsidR="00D462CE" w:rsidRPr="002A5A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6724E1" w:rsidRPr="002A5A8C" w14:paraId="76A58F40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E2ED8E" w14:textId="77777777" w:rsidR="006724E1" w:rsidRPr="002A5A8C" w:rsidRDefault="006724E1" w:rsidP="0064541F">
            <w:pPr>
              <w:numPr>
                <w:ilvl w:val="0"/>
                <w:numId w:val="45"/>
              </w:numPr>
              <w:spacing w:after="120" w:line="240" w:lineRule="auto"/>
              <w:ind w:left="873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2A5A8C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для исследования</w:t>
            </w:r>
          </w:p>
          <w:p w14:paraId="5BC02DB0" w14:textId="77777777" w:rsidR="006724E1" w:rsidRPr="002A5A8C" w:rsidRDefault="006724E1" w:rsidP="0064541F">
            <w:pPr>
              <w:spacing w:after="120" w:line="240" w:lineRule="auto"/>
              <w:ind w:left="8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способны планировать структуру и процедуру исследования и проводить исследования, анализ, систематизацию результатов, а также делать выводы и аргументировать их. Магистранты способны профессионально готовить научные отчеты, публикации и презентации, а также делиться ими и использовать в своей профессиональной деятельности.  </w:t>
            </w:r>
          </w:p>
        </w:tc>
      </w:tr>
    </w:tbl>
    <w:p w14:paraId="4875940B" w14:textId="77777777" w:rsidR="00F27D79" w:rsidRPr="002A5A8C" w:rsidRDefault="00F27D79" w:rsidP="0064541F">
      <w:pPr>
        <w:spacing w:after="12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3519B7D4" w14:textId="77777777" w:rsidR="00AF50B6" w:rsidRPr="002A5A8C" w:rsidRDefault="00BB429F" w:rsidP="0064541F">
      <w:pPr>
        <w:pStyle w:val="Heading1"/>
        <w:spacing w:before="0"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9" w:name="_Toc126562642"/>
      <w:bookmarkStart w:id="10" w:name="_Toc137251463"/>
      <w:r w:rsidRPr="002A5A8C">
        <w:rPr>
          <w:rFonts w:ascii="Times New Roman" w:hAnsi="Times New Roman" w:cs="Times New Roman"/>
          <w:sz w:val="28"/>
          <w:szCs w:val="28"/>
          <w:lang w:val="ru"/>
        </w:rPr>
        <w:t>4. Структура программы и результаты обучения</w:t>
      </w:r>
      <w:bookmarkEnd w:id="9"/>
      <w:bookmarkEnd w:id="10"/>
    </w:p>
    <w:p w14:paraId="4F3702D6" w14:textId="631C1C89" w:rsidR="00AF50B6" w:rsidRPr="002A5A8C" w:rsidRDefault="006724E1" w:rsidP="0064541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</w:t>
      </w:r>
      <w:r w:rsidR="00D670FF" w:rsidRPr="002A5A8C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 определяются как состоящие из </w:t>
      </w:r>
      <w:r w:rsidRPr="002A5A8C">
        <w:rPr>
          <w:rFonts w:ascii="Times New Roman" w:hAnsi="Times New Roman" w:cs="Times New Roman"/>
          <w:b/>
          <w:sz w:val="28"/>
          <w:szCs w:val="28"/>
          <w:lang w:val="ru"/>
        </w:rPr>
        <w:t>педагогических компетенций и предметных компетенций, а также общих компетенций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. Таким образом, образовательная программа состоит из трех компонентов: </w:t>
      </w:r>
      <w:bookmarkStart w:id="11" w:name="_Hlk127895842"/>
      <w:r w:rsidRPr="002A5A8C">
        <w:rPr>
          <w:rFonts w:ascii="Times New Roman" w:hAnsi="Times New Roman" w:cs="Times New Roman"/>
          <w:sz w:val="28"/>
          <w:szCs w:val="28"/>
          <w:lang w:val="ru"/>
        </w:rPr>
        <w:t>1) Педагогический компонент, 2) Предметный компонент и 3) Исследовательский компонент.</w:t>
      </w:r>
      <w:bookmarkEnd w:id="11"/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 Области компетенции были определены отдельно для каждого компонента (см. 3.)</w:t>
      </w:r>
      <w:r w:rsidR="00BB429F" w:rsidRPr="002A5A8C">
        <w:rPr>
          <w:rFonts w:ascii="Times New Roman" w:hAnsi="Times New Roman" w:cs="Times New Roman"/>
          <w:sz w:val="28"/>
          <w:szCs w:val="28"/>
          <w:lang w:val="ru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02"/>
        <w:gridCol w:w="6214"/>
      </w:tblGrid>
      <w:tr w:rsidR="00D600EF" w:rsidRPr="002A5A8C" w14:paraId="549F4A7F" w14:textId="77777777" w:rsidTr="00250C84">
        <w:trPr>
          <w:trHeight w:val="425"/>
        </w:trPr>
        <w:tc>
          <w:tcPr>
            <w:tcW w:w="1554" w:type="pct"/>
            <w:shd w:val="clear" w:color="auto" w:fill="D9D9D9" w:themeFill="background1" w:themeFillShade="D9"/>
          </w:tcPr>
          <w:p w14:paraId="70D6243F" w14:textId="77777777" w:rsidR="00AF50B6" w:rsidRPr="002A5A8C" w:rsidRDefault="00BB429F" w:rsidP="0064541F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2" w:name="_Hlk127271015"/>
            <w:r w:rsidRPr="002A5A8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Компонент </w:t>
            </w:r>
          </w:p>
        </w:tc>
        <w:tc>
          <w:tcPr>
            <w:tcW w:w="3446" w:type="pct"/>
            <w:shd w:val="clear" w:color="auto" w:fill="D9D9D9" w:themeFill="background1" w:themeFillShade="D9"/>
          </w:tcPr>
          <w:p w14:paraId="62398B3B" w14:textId="77777777" w:rsidR="00AF50B6" w:rsidRPr="002A5A8C" w:rsidRDefault="00BB429F" w:rsidP="0064541F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Курсы</w:t>
            </w:r>
          </w:p>
        </w:tc>
      </w:tr>
      <w:tr w:rsidR="002075E8" w:rsidRPr="002A5A8C" w14:paraId="5B86B9B2" w14:textId="77777777" w:rsidTr="00250C84">
        <w:tc>
          <w:tcPr>
            <w:tcW w:w="1554" w:type="pct"/>
          </w:tcPr>
          <w:p w14:paraId="7DF9D1D6" w14:textId="77777777" w:rsidR="002075E8" w:rsidRPr="002A5A8C" w:rsidRDefault="002075E8" w:rsidP="0064541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Педагогический компонент (вузовский компонент)  </w:t>
            </w:r>
          </w:p>
        </w:tc>
        <w:tc>
          <w:tcPr>
            <w:tcW w:w="3446" w:type="pct"/>
          </w:tcPr>
          <w:p w14:paraId="25330FD0" w14:textId="77777777" w:rsidR="000319F8" w:rsidRPr="002A5A8C" w:rsidRDefault="000319F8" w:rsidP="0064541F">
            <w:pPr>
              <w:pStyle w:val="ListParagraph"/>
              <w:numPr>
                <w:ilvl w:val="0"/>
                <w:numId w:val="6"/>
              </w:numPr>
              <w:spacing w:after="120"/>
              <w:ind w:left="46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История и философия науки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</w:p>
          <w:p w14:paraId="6F078402" w14:textId="32F254A9" w:rsidR="002075E8" w:rsidRPr="002A5A8C" w:rsidRDefault="002075E8" w:rsidP="0064541F">
            <w:pPr>
              <w:pStyle w:val="ListParagraph"/>
              <w:numPr>
                <w:ilvl w:val="0"/>
                <w:numId w:val="6"/>
              </w:numPr>
              <w:spacing w:after="120"/>
              <w:ind w:left="46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Иностранный язык</w:t>
            </w:r>
          </w:p>
          <w:p w14:paraId="0E6034F2" w14:textId="22451704" w:rsidR="002075E8" w:rsidRPr="002A5A8C" w:rsidRDefault="00B70D0D" w:rsidP="0064541F">
            <w:pPr>
              <w:pStyle w:val="ListParagraph"/>
              <w:numPr>
                <w:ilvl w:val="0"/>
                <w:numId w:val="6"/>
              </w:numPr>
              <w:spacing w:after="120"/>
              <w:ind w:left="46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</w:rPr>
              <w:t>Педагогика высшей школы</w:t>
            </w:r>
          </w:p>
          <w:p w14:paraId="1BDBD0E7" w14:textId="77777777" w:rsidR="002075E8" w:rsidRPr="002A5A8C" w:rsidRDefault="002075E8" w:rsidP="0064541F">
            <w:pPr>
              <w:pStyle w:val="ListParagraph"/>
              <w:numPr>
                <w:ilvl w:val="0"/>
                <w:numId w:val="6"/>
              </w:numPr>
              <w:spacing w:after="120"/>
              <w:ind w:left="46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Психология управления</w:t>
            </w:r>
          </w:p>
          <w:p w14:paraId="5AE9EF1B" w14:textId="77777777" w:rsidR="002075E8" w:rsidRPr="002A5A8C" w:rsidRDefault="002075E8" w:rsidP="0064541F">
            <w:pPr>
              <w:pStyle w:val="ListParagraph"/>
              <w:numPr>
                <w:ilvl w:val="0"/>
                <w:numId w:val="6"/>
              </w:numPr>
              <w:spacing w:after="120"/>
              <w:ind w:left="46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Педагогическая практика</w:t>
            </w:r>
          </w:p>
        </w:tc>
      </w:tr>
      <w:tr w:rsidR="002075E8" w:rsidRPr="002A5A8C" w14:paraId="38DD922D" w14:textId="77777777" w:rsidTr="00250C84">
        <w:tc>
          <w:tcPr>
            <w:tcW w:w="1554" w:type="pct"/>
          </w:tcPr>
          <w:p w14:paraId="5A8EC82A" w14:textId="77777777" w:rsidR="002075E8" w:rsidRPr="002A5A8C" w:rsidRDefault="002075E8" w:rsidP="0064541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Предметный компонент (вузовский компонент и 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компонент по выбору)</w:t>
            </w:r>
          </w:p>
        </w:tc>
        <w:tc>
          <w:tcPr>
            <w:tcW w:w="3446" w:type="pct"/>
          </w:tcPr>
          <w:p w14:paraId="32A1DFAE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Введение в эмпирические исследования в сфере образования </w:t>
            </w:r>
          </w:p>
          <w:p w14:paraId="070EE9AF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Разработка исследования, сбор и анализ данных </w:t>
            </w:r>
          </w:p>
          <w:p w14:paraId="62279F63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Управление изменениями</w:t>
            </w:r>
          </w:p>
          <w:p w14:paraId="251A7760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Управление проектом</w:t>
            </w:r>
          </w:p>
          <w:p w14:paraId="0362729F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Качественные методы исследования и сбора данных </w:t>
            </w:r>
          </w:p>
          <w:p w14:paraId="72D401F2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Количественные методы исследования и статистический анализ </w:t>
            </w:r>
          </w:p>
          <w:p w14:paraId="4A5B85FE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Углубленное изучение методов качественного анализа </w:t>
            </w:r>
          </w:p>
          <w:p w14:paraId="34303C76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Углубленное изучение количественных методов анализа </w:t>
            </w:r>
          </w:p>
          <w:p w14:paraId="398C56E1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Исследование действий</w:t>
            </w:r>
          </w:p>
          <w:p w14:paraId="57EDD1AD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Принятие решений, основанных на исследованиях </w:t>
            </w:r>
          </w:p>
          <w:p w14:paraId="5991AED1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Политика в области образования</w:t>
            </w:r>
          </w:p>
          <w:p w14:paraId="44EC6104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Целостность исследования</w:t>
            </w:r>
          </w:p>
          <w:p w14:paraId="3B52AF2B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Социальные и этические аспекты разнообразия и уникальности</w:t>
            </w:r>
          </w:p>
          <w:p w14:paraId="6E16E0DB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Взаимодействие исследовательской, социальной и образовательной среды </w:t>
            </w:r>
          </w:p>
          <w:p w14:paraId="7EBD2266" w14:textId="77777777" w:rsidR="002075E8" w:rsidRPr="002A5A8C" w:rsidRDefault="002075E8" w:rsidP="0064541F">
            <w:pPr>
              <w:pStyle w:val="ListParagraph"/>
              <w:numPr>
                <w:ilvl w:val="0"/>
                <w:numId w:val="4"/>
              </w:numPr>
              <w:spacing w:after="120"/>
              <w:ind w:left="4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Устное и письменное распространение результатов исследований</w:t>
            </w:r>
          </w:p>
        </w:tc>
      </w:tr>
      <w:tr w:rsidR="002075E8" w:rsidRPr="002A5A8C" w14:paraId="4F992345" w14:textId="77777777" w:rsidTr="00250C84">
        <w:tc>
          <w:tcPr>
            <w:tcW w:w="1554" w:type="pct"/>
          </w:tcPr>
          <w:p w14:paraId="273D8A36" w14:textId="77777777" w:rsidR="002075E8" w:rsidRPr="002A5A8C" w:rsidRDefault="002075E8" w:rsidP="0064541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Исследовательский компонент 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br/>
              <w:t>(вузовский компонент и компонент по выбору)</w:t>
            </w:r>
          </w:p>
        </w:tc>
        <w:tc>
          <w:tcPr>
            <w:tcW w:w="3446" w:type="pct"/>
          </w:tcPr>
          <w:p w14:paraId="7EEC067D" w14:textId="77777777" w:rsidR="002075E8" w:rsidRPr="002A5A8C" w:rsidRDefault="002075E8" w:rsidP="0064541F">
            <w:pPr>
              <w:pStyle w:val="ListParagraph"/>
              <w:numPr>
                <w:ilvl w:val="0"/>
                <w:numId w:val="37"/>
              </w:numPr>
              <w:spacing w:after="120"/>
              <w:ind w:left="46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Обзор литературы и сбор эмпирических данных</w:t>
            </w:r>
          </w:p>
          <w:p w14:paraId="3FC1F78D" w14:textId="77777777" w:rsidR="002075E8" w:rsidRPr="002A5A8C" w:rsidRDefault="002075E8" w:rsidP="0064541F">
            <w:pPr>
              <w:pStyle w:val="ListParagraph"/>
              <w:numPr>
                <w:ilvl w:val="0"/>
                <w:numId w:val="37"/>
              </w:numPr>
              <w:spacing w:after="120"/>
              <w:ind w:left="46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Исследовательская практика</w:t>
            </w:r>
          </w:p>
          <w:p w14:paraId="0F42A5BB" w14:textId="77777777" w:rsidR="002075E8" w:rsidRPr="002A5A8C" w:rsidRDefault="002075E8" w:rsidP="0064541F">
            <w:pPr>
              <w:pStyle w:val="ListParagraph"/>
              <w:numPr>
                <w:ilvl w:val="0"/>
                <w:numId w:val="37"/>
              </w:numPr>
              <w:spacing w:after="120"/>
              <w:ind w:left="46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Исследовательская работа магистранта (варианты других названий того же: научный семинар)</w:t>
            </w:r>
          </w:p>
          <w:p w14:paraId="0ADCB1AE" w14:textId="25167959" w:rsidR="002075E8" w:rsidRPr="002A5A8C" w:rsidRDefault="00D50A29" w:rsidP="0064541F">
            <w:pPr>
              <w:pStyle w:val="ListParagraph"/>
              <w:numPr>
                <w:ilvl w:val="0"/>
                <w:numId w:val="37"/>
              </w:numPr>
              <w:spacing w:after="120"/>
              <w:ind w:left="46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Итоговая аттестация</w:t>
            </w:r>
          </w:p>
        </w:tc>
      </w:tr>
      <w:bookmarkEnd w:id="12"/>
    </w:tbl>
    <w:p w14:paraId="40EAFDB6" w14:textId="77777777" w:rsidR="00530CC8" w:rsidRPr="002A5A8C" w:rsidRDefault="00530CC8" w:rsidP="0064541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9006"/>
      </w:tblGrid>
      <w:tr w:rsidR="00D600EF" w:rsidRPr="002A5A8C" w14:paraId="63E82E22" w14:textId="77777777" w:rsidTr="000930F3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239D4837" w14:textId="13D81C6A" w:rsidR="00F27D79" w:rsidRPr="002A5A8C" w:rsidRDefault="00BB429F" w:rsidP="0064541F">
            <w:pPr>
              <w:pStyle w:val="Heading2"/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A8C">
              <w:rPr>
                <w:rFonts w:ascii="Times New Roman" w:eastAsiaTheme="minorEastAsia" w:hAnsi="Times New Roman" w:cs="Times New Roman"/>
                <w:sz w:val="28"/>
                <w:szCs w:val="28"/>
                <w:lang w:val="en-GB"/>
              </w:rPr>
              <w:lastRenderedPageBreak/>
              <w:tab/>
            </w:r>
            <w:bookmarkStart w:id="13" w:name="_Toc126562643"/>
            <w:bookmarkStart w:id="14" w:name="_Toc137251464"/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4.1. Структура программы</w:t>
            </w:r>
            <w:bookmarkEnd w:id="13"/>
            <w:bookmarkEnd w:id="14"/>
          </w:p>
        </w:tc>
      </w:tr>
      <w:tr w:rsidR="00D600EF" w:rsidRPr="002A5A8C" w14:paraId="16A7203F" w14:textId="77777777" w:rsidTr="00224D7A">
        <w:trPr>
          <w:trHeight w:val="87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78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76"/>
              <w:gridCol w:w="2006"/>
            </w:tblGrid>
            <w:tr w:rsidR="00D600EF" w:rsidRPr="002A5A8C" w14:paraId="19975C10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5" w:themeFillTint="99"/>
                  <w:hideMark/>
                </w:tcPr>
                <w:p w14:paraId="4D11148F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bookmarkStart w:id="15" w:name="_Hlk127272645"/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5" w:themeFillTint="99"/>
                  <w:hideMark/>
                </w:tcPr>
                <w:p w14:paraId="234E9ADA" w14:textId="51C3CAC3" w:rsidR="000F16DF" w:rsidRPr="002A5A8C" w:rsidRDefault="002F265C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 кредитов</w:t>
                  </w:r>
                </w:p>
              </w:tc>
            </w:tr>
            <w:tr w:rsidR="00D600EF" w:rsidRPr="002A5A8C" w14:paraId="103BCDC9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5EB3947F" w14:textId="77777777" w:rsidR="00F7754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ОБЩЕЕ ОБРАЗОВАНИЕ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2A54BF4E" w14:textId="77777777" w:rsidR="00F7754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D600EF" w:rsidRPr="002A5A8C" w14:paraId="2AD3C086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61523F35" w14:textId="77777777" w:rsidR="00F7754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2B4FAE05" w14:textId="77777777" w:rsidR="00F7754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D600EF" w:rsidRPr="002A5A8C" w14:paraId="13CC40ED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88D8BD4" w14:textId="3411973E" w:rsidR="00F77541" w:rsidRPr="002A5A8C" w:rsidRDefault="00ED437B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История и философия науки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93A11DF" w14:textId="77777777" w:rsidR="00F7754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D600EF" w:rsidRPr="002A5A8C" w14:paraId="17233074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DE37E52" w14:textId="77777777" w:rsidR="00F7754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Иностранный язык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B71C86F" w14:textId="77777777" w:rsidR="00F7754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D600EF" w:rsidRPr="002A5A8C" w14:paraId="219F21AD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C069BB9" w14:textId="77777777" w:rsidR="00F7754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Педагогика высшего образования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490C9EB" w14:textId="77777777" w:rsidR="00F7754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D600EF" w:rsidRPr="002A5A8C" w14:paraId="16C0C9D5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0DBB380" w14:textId="77777777" w:rsidR="00F7754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Психология управления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782248B" w14:textId="77777777" w:rsidR="00F7754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D600EF" w:rsidRPr="002A5A8C" w14:paraId="5E758BA1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D0BA1FA" w14:textId="77777777" w:rsidR="00F7754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Педагогическая практика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251FD77" w14:textId="77777777" w:rsidR="00F7754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D600EF" w:rsidRPr="002A5A8C" w14:paraId="7D790C23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1F339329" w14:textId="24D47978" w:rsidR="000F16DF" w:rsidRPr="002A5A8C" w:rsidRDefault="00BB429F" w:rsidP="00250C84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ДИЗАЙН ОБРАЗОВАТЕЛЬНОГО ИССЛЕДОВАНИЯ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18A1424C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15</w:t>
                  </w:r>
                </w:p>
              </w:tc>
            </w:tr>
            <w:tr w:rsidR="00D600EF" w:rsidRPr="002A5A8C" w14:paraId="225913A6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27D39334" w14:textId="77777777" w:rsidR="00AE4CF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AC2E85C" w14:textId="77777777" w:rsidR="00AE4CF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D600EF" w:rsidRPr="002A5A8C" w14:paraId="5428DCFB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E539574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Введение в эмпирические исследования в сфере образования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7996E49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073AF4C0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EB269C4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Разработка исследования, сбор и анализ данных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D906336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31418F37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BCC0CF7" w14:textId="77777777" w:rsidR="00AE4CF1" w:rsidRPr="002A5A8C" w:rsidRDefault="001D742B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Компонент по выбору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E1A47CE" w14:textId="77777777" w:rsidR="00AE4CF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1AD33535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B20019B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Управление изменениями</w:t>
                  </w:r>
                </w:p>
              </w:tc>
              <w:tc>
                <w:tcPr>
                  <w:tcW w:w="200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55EA5BDE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05920BEE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3ACF8C3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Управление проектом</w:t>
                  </w:r>
                </w:p>
              </w:tc>
              <w:tc>
                <w:tcPr>
                  <w:tcW w:w="200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DD027C3" w14:textId="77777777" w:rsidR="000F16DF" w:rsidRPr="002A5A8C" w:rsidRDefault="000F16D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D600EF" w:rsidRPr="002A5A8C" w14:paraId="2F1B0EBE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115FC918" w14:textId="5D48B84E" w:rsidR="000F16DF" w:rsidRPr="002A5A8C" w:rsidRDefault="00BB429F" w:rsidP="00804E34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МЕТОДЫ ИССЛЕДОВАНИЯ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22B2595D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25</w:t>
                  </w:r>
                </w:p>
              </w:tc>
            </w:tr>
            <w:tr w:rsidR="00D600EF" w:rsidRPr="002A5A8C" w14:paraId="744F69BC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C114D37" w14:textId="77777777" w:rsidR="00AE4CF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ECC07AD" w14:textId="77777777" w:rsidR="00AE4CF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15</w:t>
                  </w:r>
                </w:p>
              </w:tc>
            </w:tr>
            <w:tr w:rsidR="00D600EF" w:rsidRPr="002A5A8C" w14:paraId="4A4EC4FF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5985519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Качественные методы исследования и сбора данных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005670A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0606CB63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AE846B9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Количественные методы исследования и статистический анализ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BEE0A1D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4994C925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DB54811" w14:textId="77777777" w:rsidR="00AE4CF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Исследование действий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E9A895F" w14:textId="77777777" w:rsidR="00AE4CF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7331B33C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6BF55CCA" w14:textId="77777777" w:rsidR="00AE4CF1" w:rsidRPr="002A5A8C" w:rsidRDefault="001D742B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Компонент по выбору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EF5B51B" w14:textId="77777777" w:rsidR="00AE4CF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D600EF" w:rsidRPr="002A5A8C" w14:paraId="2D438EA6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4B5EA40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Углубленное изучение методов качественного анализа </w:t>
                  </w:r>
                </w:p>
              </w:tc>
              <w:tc>
                <w:tcPr>
                  <w:tcW w:w="200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1E870FD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7230F724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3C44FFF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Углубленное изучение количественных методов анализа </w:t>
                  </w:r>
                </w:p>
              </w:tc>
              <w:tc>
                <w:tcPr>
                  <w:tcW w:w="200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D3DAD5F" w14:textId="77777777" w:rsidR="000F16DF" w:rsidRPr="002A5A8C" w:rsidRDefault="000F16D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D600EF" w:rsidRPr="002A5A8C" w14:paraId="10981736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B8613FE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Принятие решений, основанных на исследованиях </w:t>
                  </w:r>
                </w:p>
              </w:tc>
              <w:tc>
                <w:tcPr>
                  <w:tcW w:w="200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41B9D11D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764AB25F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5BF25A5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Политика в области образования </w:t>
                  </w:r>
                </w:p>
              </w:tc>
              <w:tc>
                <w:tcPr>
                  <w:tcW w:w="200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113F92C" w14:textId="77777777" w:rsidR="000F16DF" w:rsidRPr="002A5A8C" w:rsidRDefault="000F16D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D600EF" w:rsidRPr="002A5A8C" w14:paraId="4AF0F3DE" w14:textId="77777777" w:rsidTr="00224D7A">
              <w:trPr>
                <w:trHeight w:val="687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2AA9D8DB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lastRenderedPageBreak/>
                    <w:t>ИССЛЕДОВАТЕЛЬСКАЯ ЭТИКА И ДОБРОСОВЕСТНОСТЬ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50F10F9E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15</w:t>
                  </w:r>
                </w:p>
              </w:tc>
            </w:tr>
            <w:tr w:rsidR="00D600EF" w:rsidRPr="002A5A8C" w14:paraId="1452258F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18C872D4" w14:textId="77777777" w:rsidR="002A1E2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CE9E710" w14:textId="77777777" w:rsidR="002A1E2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15</w:t>
                  </w:r>
                </w:p>
              </w:tc>
            </w:tr>
            <w:tr w:rsidR="00D600EF" w:rsidRPr="002A5A8C" w14:paraId="087A3B14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E77A323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Этика образовательных исследований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EBA346E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75C0D80C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4391CF2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Целостность исследования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E184FF9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5E9AFFE4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22D4757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Социальные и этические аспекты разнообразия и уникальности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E167534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7EB6D65C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7B57C0EA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КОММУНИКАЦИЯ И РАСПРОСТРАНЕНИЕ РЕЗУЛЬТАТОВ ИССЛЕДОВАНИЙ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7090D135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D600EF" w:rsidRPr="002A5A8C" w14:paraId="0E116FC0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474A8E38" w14:textId="77777777" w:rsidR="002A1E2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123ECB7F" w14:textId="77777777" w:rsidR="002A1E2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D600EF" w:rsidRPr="002A5A8C" w14:paraId="517CDB44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DF8DD75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Взаимодействие исследовательской, социальной и образовательной среды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F54C0FF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57F7BB2E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DF4975F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Устное и письменное распространение результатов исследований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B5FDEEB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D600EF" w:rsidRPr="002A5A8C" w14:paraId="4D749A67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55D4BD6F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ИССЛЕДОВАТЕЛЬСКАЯ РАБОТА МАГИСТРАНТА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5D74307A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27</w:t>
                  </w:r>
                </w:p>
              </w:tc>
            </w:tr>
            <w:tr w:rsidR="00D600EF" w:rsidRPr="002A5A8C" w14:paraId="3A3994B5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D543258" w14:textId="77777777" w:rsidR="002A1E2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21C1409" w14:textId="77777777" w:rsidR="002A1E2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27</w:t>
                  </w:r>
                </w:p>
              </w:tc>
            </w:tr>
            <w:tr w:rsidR="00D600EF" w:rsidRPr="002A5A8C" w14:paraId="4DBB0305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E0AABE9" w14:textId="77777777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Обзор литературы и сбор эмпирических данных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A71E06A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3</w:t>
                  </w:r>
                </w:p>
              </w:tc>
            </w:tr>
            <w:tr w:rsidR="00D600EF" w:rsidRPr="002A5A8C" w14:paraId="37936CCE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A6FBFB8" w14:textId="77777777" w:rsidR="00F77541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Исследовательская практика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C1AB4B5" w14:textId="77777777" w:rsidR="00F77541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D600EF" w:rsidRPr="002A5A8C" w14:paraId="6EF868BA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DC1E7A4" w14:textId="77777777" w:rsidR="000F16DF" w:rsidRPr="002A5A8C" w:rsidRDefault="00BB429F" w:rsidP="00A74B56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Исследовательская работа магистранта (варианты других названий того же: научный семинар)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2E03907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D600EF" w:rsidRPr="002A5A8C" w14:paraId="3224639D" w14:textId="77777777" w:rsidTr="00224D7A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4AD6A7B3" w14:textId="393EA657" w:rsidR="000F16DF" w:rsidRPr="002A5A8C" w:rsidRDefault="000613BB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ИТОГОВАЯ АТТЕСТАЦИЯ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27EC5FD0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</w:t>
                  </w:r>
                </w:p>
              </w:tc>
            </w:tr>
            <w:tr w:rsidR="00D600EF" w:rsidRPr="002A5A8C" w14:paraId="48FB8A0E" w14:textId="77777777" w:rsidTr="00224D7A">
              <w:trPr>
                <w:trHeight w:val="103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14:paraId="390E4897" w14:textId="22C87A84" w:rsidR="000F16DF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 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403986D" w14:textId="77777777" w:rsidR="000F16DF" w:rsidRPr="002A5A8C" w:rsidRDefault="00BB429F" w:rsidP="0064541F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120</w:t>
                  </w:r>
                </w:p>
              </w:tc>
            </w:tr>
            <w:bookmarkEnd w:id="15"/>
          </w:tbl>
          <w:p w14:paraId="74EC09AF" w14:textId="77777777" w:rsidR="00F77541" w:rsidRPr="002A5A8C" w:rsidRDefault="00F77541" w:rsidP="0064541F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4B7BCC" w:rsidRPr="002A5A8C" w14:paraId="0F34E85C" w14:textId="77777777" w:rsidTr="00A75DF5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14:paraId="1E3C6D2C" w14:textId="4D020210" w:rsidR="004B7BCC" w:rsidRPr="002A5A8C" w:rsidRDefault="004B7BCC" w:rsidP="0064541F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64541F" w:rsidRPr="002A5A8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11C73" w:rsidRPr="002A5A8C" w14:paraId="7B5E8DD5" w14:textId="77777777" w:rsidTr="00A75DF5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14:paraId="7BC2CDD0" w14:textId="467AAF63" w:rsidR="004B7BCC" w:rsidRPr="002A5A8C" w:rsidRDefault="004B7BCC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развивают свои компетенции в области исследований, коммуникации и менеджмента для эффективного осуществления своей педагогической профессиональной деятельности.</w:t>
                  </w:r>
                  <w:r w:rsidR="00FE208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6073C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Модуль </w:t>
                  </w:r>
                  <w:r w:rsidR="0085754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включает в себя дисциплины, являющимися общими</w:t>
                  </w:r>
                  <w:r w:rsidR="0063392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(согласно государственному общеобязательному стандарту)</w:t>
                  </w:r>
                  <w:r w:rsidR="0085754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для всех обучающихся в научно-педагогической магистратуре, и гарантирует</w:t>
                  </w:r>
                  <w:r w:rsidR="002E69FE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получение обучающимся минимума знания и навыков, которые требуются от любого магистранта вне зависимости от программы. </w:t>
                  </w:r>
                </w:p>
              </w:tc>
            </w:tr>
          </w:tbl>
          <w:p w14:paraId="75742C85" w14:textId="77777777" w:rsidR="004B7BCC" w:rsidRPr="002A5A8C" w:rsidRDefault="004B7BCC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11C73" w:rsidRPr="002A5A8C" w14:paraId="4CB7D9C4" w14:textId="77777777" w:rsidTr="00A75DF5">
              <w:tc>
                <w:tcPr>
                  <w:tcW w:w="1790" w:type="dxa"/>
                </w:tcPr>
                <w:p w14:paraId="04DCEC2C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3" w:type="dxa"/>
                </w:tcPr>
                <w:p w14:paraId="2A5CFF38" w14:textId="1055238D" w:rsidR="004B7BCC" w:rsidRPr="002A5A8C" w:rsidRDefault="00943F45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История и </w:t>
                  </w:r>
                  <w:r w:rsidR="00EF6F2D"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философия науки</w:t>
                  </w:r>
                </w:p>
              </w:tc>
            </w:tr>
            <w:tr w:rsidR="004B7BCC" w:rsidRPr="002A5A8C" w14:paraId="04EB5573" w14:textId="77777777" w:rsidTr="00A75DF5">
              <w:tc>
                <w:tcPr>
                  <w:tcW w:w="1790" w:type="dxa"/>
                </w:tcPr>
                <w:p w14:paraId="442A068D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3" w:type="dxa"/>
                </w:tcPr>
                <w:p w14:paraId="1B4A1A9A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B7BCC" w:rsidRPr="002A5A8C" w14:paraId="6922E68B" w14:textId="77777777" w:rsidTr="00A75DF5">
              <w:tc>
                <w:tcPr>
                  <w:tcW w:w="1790" w:type="dxa"/>
                  <w:shd w:val="clear" w:color="auto" w:fill="auto"/>
                </w:tcPr>
                <w:p w14:paraId="5339C58A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14:paraId="6A5C11C7" w14:textId="23C98553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B7BCC" w:rsidRPr="002A5A8C" w14:paraId="7AE01D8E" w14:textId="77777777" w:rsidTr="00A75DF5">
              <w:tc>
                <w:tcPr>
                  <w:tcW w:w="1790" w:type="dxa"/>
                  <w:shd w:val="clear" w:color="auto" w:fill="auto"/>
                </w:tcPr>
                <w:p w14:paraId="7AF347DF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14:paraId="62192CFF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B7BCC" w:rsidRPr="002A5A8C" w14:paraId="36D7F7F5" w14:textId="77777777" w:rsidTr="00A75DF5">
              <w:tc>
                <w:tcPr>
                  <w:tcW w:w="1790" w:type="dxa"/>
                </w:tcPr>
                <w:p w14:paraId="02DAD883" w14:textId="2D44A564" w:rsidR="004B7BCC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33" w:type="dxa"/>
                </w:tcPr>
                <w:p w14:paraId="20B0B9E3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B7BCC" w:rsidRPr="002A5A8C" w14:paraId="4127B75D" w14:textId="77777777" w:rsidTr="00A75DF5">
              <w:tc>
                <w:tcPr>
                  <w:tcW w:w="1790" w:type="dxa"/>
                </w:tcPr>
                <w:p w14:paraId="16504F38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33" w:type="dxa"/>
                </w:tcPr>
                <w:p w14:paraId="21FBC953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53672E8C" w14:textId="77777777" w:rsidR="004B7BCC" w:rsidRPr="002A5A8C" w:rsidRDefault="004B7BCC" w:rsidP="0064541F">
                  <w:pPr>
                    <w:numPr>
                      <w:ilvl w:val="0"/>
                      <w:numId w:val="42"/>
                    </w:numPr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14:paraId="38718FF2" w14:textId="77777777" w:rsidR="004B7BCC" w:rsidRPr="002A5A8C" w:rsidRDefault="004B7BCC" w:rsidP="0064541F">
                  <w:pPr>
                    <w:numPr>
                      <w:ilvl w:val="0"/>
                      <w:numId w:val="42"/>
                    </w:numPr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77ABFDA5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C2E8EC4" w14:textId="24545C9B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изучают историю науки от зарождения до современного этапа неоклассической науки, эволюцию и основные концепции современной философии науки, а также философские проблемы основных подсистем науки. Магистранты формируют культуру научного мышления и развивают свои аналитические способности и исследовательские навыки.</w:t>
                  </w:r>
                  <w:r w:rsidR="003D3B4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C17057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</w:t>
                  </w:r>
                  <w:r w:rsidR="000F6D1D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понимают основные онтологические и эпистемологические теории</w:t>
                  </w:r>
                  <w:r w:rsidR="007A23D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ключевые точки зрения</w:t>
                  </w:r>
                  <w:r w:rsidR="000F6D1D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7A23D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философии науки применительно к педагогическим исследованиям. </w:t>
                  </w:r>
                </w:p>
              </w:tc>
            </w:tr>
            <w:tr w:rsidR="004B7BCC" w:rsidRPr="002A5A8C" w14:paraId="4808FF83" w14:textId="77777777" w:rsidTr="00A75DF5">
              <w:tc>
                <w:tcPr>
                  <w:tcW w:w="1790" w:type="dxa"/>
                </w:tcPr>
                <w:p w14:paraId="2BB25389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 по курсу</w:t>
                  </w:r>
                </w:p>
              </w:tc>
              <w:tc>
                <w:tcPr>
                  <w:tcW w:w="7033" w:type="dxa"/>
                </w:tcPr>
                <w:p w14:paraId="733B860F" w14:textId="77777777" w:rsidR="004B7BCC" w:rsidRPr="002A5A8C" w:rsidRDefault="004B7BCC" w:rsidP="0064541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1D9049A0" w14:textId="0793AFDB" w:rsidR="00BE6511" w:rsidRPr="002A5A8C" w:rsidRDefault="0070106F" w:rsidP="0064541F">
                  <w:pPr>
                    <w:numPr>
                      <w:ilvl w:val="0"/>
                      <w:numId w:val="38"/>
                    </w:numPr>
                    <w:tabs>
                      <w:tab w:val="left" w:pos="286"/>
                    </w:tabs>
                    <w:spacing w:after="120" w:line="240" w:lineRule="auto"/>
                    <w:ind w:left="714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понимать </w:t>
                  </w:r>
                  <w:r w:rsidR="00D27E0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онтологические и эпистемологические теории с точки зрения образовательных исследований; </w:t>
                  </w:r>
                </w:p>
                <w:p w14:paraId="4D92DEBE" w14:textId="370D8DBB" w:rsidR="004B7BCC" w:rsidRPr="002A5A8C" w:rsidRDefault="0070106F" w:rsidP="0064541F">
                  <w:pPr>
                    <w:numPr>
                      <w:ilvl w:val="0"/>
                      <w:numId w:val="38"/>
                    </w:numPr>
                    <w:tabs>
                      <w:tab w:val="left" w:pos="286"/>
                    </w:tabs>
                    <w:spacing w:after="120" w:line="240" w:lineRule="auto"/>
                    <w:ind w:left="714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оценивать </w:t>
                  </w:r>
                  <w:r w:rsidR="000245C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исследовать</w:t>
                  </w:r>
                  <w:r w:rsidR="000245C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феномены и явления возникающих в ходе исследовательской деятельности с использованием эпистемологического подхода</w:t>
                  </w:r>
                  <w:r w:rsidR="004B7BC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  <w:p w14:paraId="78F1090E" w14:textId="3D43F6DF" w:rsidR="00F73B1B" w:rsidRPr="002A5A8C" w:rsidRDefault="00F73B1B" w:rsidP="0064541F">
                  <w:pPr>
                    <w:numPr>
                      <w:ilvl w:val="0"/>
                      <w:numId w:val="38"/>
                    </w:numPr>
                    <w:tabs>
                      <w:tab w:val="left" w:pos="286"/>
                    </w:tabs>
                    <w:spacing w:after="120" w:line="240" w:lineRule="auto"/>
                    <w:ind w:left="714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выбирать соответствующие философские концепции в зависимости от целей и вопросов собственного исследования</w:t>
                  </w:r>
                </w:p>
                <w:p w14:paraId="1677EB14" w14:textId="77777777" w:rsidR="004B7BCC" w:rsidRPr="002A5A8C" w:rsidRDefault="004B7BCC" w:rsidP="0064541F">
                  <w:pPr>
                    <w:numPr>
                      <w:ilvl w:val="0"/>
                      <w:numId w:val="38"/>
                    </w:numPr>
                    <w:tabs>
                      <w:tab w:val="left" w:pos="286"/>
                    </w:tabs>
                    <w:spacing w:after="120" w:line="240" w:lineRule="auto"/>
                    <w:ind w:left="714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анализировать и осмысливать реалии современной теории и практики;</w:t>
                  </w:r>
                </w:p>
                <w:p w14:paraId="11821FC2" w14:textId="6E8560BB" w:rsidR="004B7BCC" w:rsidRPr="002A5A8C" w:rsidRDefault="004B7BCC" w:rsidP="0064541F">
                  <w:pPr>
                    <w:numPr>
                      <w:ilvl w:val="0"/>
                      <w:numId w:val="38"/>
                    </w:numPr>
                    <w:spacing w:after="120" w:line="240" w:lineRule="auto"/>
                    <w:ind w:left="714" w:firstLine="0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 исследовательскую и научно-педагогическую деятельность</w:t>
                  </w:r>
                  <w:r w:rsidR="00F02FA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 формулировать собственные исследовательские идеи</w:t>
                  </w:r>
                  <w:r w:rsidR="00CC34F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 использованием </w:t>
                  </w:r>
                  <w:r w:rsidR="004B32B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положений современной эпистемологии. </w:t>
                  </w:r>
                </w:p>
              </w:tc>
            </w:tr>
          </w:tbl>
          <w:p w14:paraId="1C3F1A9C" w14:textId="77777777" w:rsidR="004B7BCC" w:rsidRPr="002A5A8C" w:rsidRDefault="004B7BCC" w:rsidP="0064541F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B7BCC" w:rsidRPr="002A5A8C" w14:paraId="47A4C968" w14:textId="77777777" w:rsidTr="00A75DF5">
              <w:tc>
                <w:tcPr>
                  <w:tcW w:w="1740" w:type="dxa"/>
                </w:tcPr>
                <w:p w14:paraId="3BEC9A3B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7EE58ED0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Иностранный язык (профессиональный)</w:t>
                  </w:r>
                </w:p>
              </w:tc>
            </w:tr>
            <w:tr w:rsidR="004B7BCC" w:rsidRPr="002A5A8C" w14:paraId="17008301" w14:textId="77777777" w:rsidTr="00A75DF5">
              <w:tc>
                <w:tcPr>
                  <w:tcW w:w="1740" w:type="dxa"/>
                </w:tcPr>
                <w:p w14:paraId="17CF80C3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0E8B747C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B7BCC" w:rsidRPr="002A5A8C" w14:paraId="35D8070C" w14:textId="77777777" w:rsidTr="00A75DF5">
              <w:tc>
                <w:tcPr>
                  <w:tcW w:w="1740" w:type="dxa"/>
                  <w:shd w:val="clear" w:color="auto" w:fill="auto"/>
                </w:tcPr>
                <w:p w14:paraId="09AE7B8F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5C6C74A" w14:textId="4BC6006F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B7BCC" w:rsidRPr="002A5A8C" w14:paraId="28F9AFAC" w14:textId="77777777" w:rsidTr="00A75DF5">
              <w:tc>
                <w:tcPr>
                  <w:tcW w:w="1740" w:type="dxa"/>
                  <w:shd w:val="clear" w:color="auto" w:fill="auto"/>
                </w:tcPr>
                <w:p w14:paraId="3B9334CC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195D3CFF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B7BCC" w:rsidRPr="002A5A8C" w14:paraId="139880BB" w14:textId="77777777" w:rsidTr="00A75DF5">
              <w:tc>
                <w:tcPr>
                  <w:tcW w:w="1740" w:type="dxa"/>
                </w:tcPr>
                <w:p w14:paraId="0DD51355" w14:textId="6A2BE879" w:rsidR="004B7BCC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4253600C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B7BCC" w:rsidRPr="002A5A8C" w14:paraId="3A40505E" w14:textId="77777777" w:rsidTr="00A75DF5">
              <w:tc>
                <w:tcPr>
                  <w:tcW w:w="1740" w:type="dxa"/>
                </w:tcPr>
                <w:p w14:paraId="5C8F4DA3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00A25FE7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7045D3CB" w14:textId="77777777" w:rsidR="004B7BCC" w:rsidRPr="002A5A8C" w:rsidRDefault="004B7BCC" w:rsidP="0064541F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14:paraId="41DAF966" w14:textId="77777777" w:rsidR="004B7BCC" w:rsidRPr="002A5A8C" w:rsidRDefault="004B7BCC" w:rsidP="0064541F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089E9D98" w14:textId="77777777" w:rsidR="004B7BCC" w:rsidRPr="002A5A8C" w:rsidRDefault="004B7BCC" w:rsidP="0064541F">
                  <w:pPr>
                    <w:spacing w:after="120" w:line="240" w:lineRule="auto"/>
                    <w:ind w:left="7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8107409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развивают свои навыки разговорной речи на профессиональном иностранном языке, что позволяет им реализовывать различные аспекты профессиональной деятельности на иностранном языке в качестве преподавателей.</w:t>
                  </w:r>
                </w:p>
              </w:tc>
            </w:tr>
            <w:tr w:rsidR="004B7BCC" w:rsidRPr="002A5A8C" w14:paraId="67F9A458" w14:textId="77777777" w:rsidTr="00A75DF5">
              <w:tc>
                <w:tcPr>
                  <w:tcW w:w="1740" w:type="dxa"/>
                </w:tcPr>
                <w:p w14:paraId="5057EA7B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 по курсу</w:t>
                  </w:r>
                </w:p>
              </w:tc>
              <w:tc>
                <w:tcPr>
                  <w:tcW w:w="7083" w:type="dxa"/>
                </w:tcPr>
                <w:p w14:paraId="57CB63B3" w14:textId="77777777" w:rsidR="004B7BCC" w:rsidRPr="002A5A8C" w:rsidRDefault="004B7BCC" w:rsidP="0064541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30BC9CE6" w14:textId="77777777" w:rsidR="004B7BCC" w:rsidRPr="002A5A8C" w:rsidRDefault="004B7BCC" w:rsidP="0064541F">
                  <w:pPr>
                    <w:numPr>
                      <w:ilvl w:val="0"/>
                      <w:numId w:val="39"/>
                    </w:numPr>
                    <w:spacing w:after="120" w:line="240" w:lineRule="auto"/>
                    <w:ind w:firstLine="0"/>
                    <w:contextualSpacing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разговорный иностранный язык для решения задач межличностного и межкультурного взаимодействия;</w:t>
                  </w:r>
                </w:p>
                <w:p w14:paraId="4EDBF959" w14:textId="77777777" w:rsidR="004B7BCC" w:rsidRPr="002A5A8C" w:rsidRDefault="004B7BCC" w:rsidP="0064541F">
                  <w:pPr>
                    <w:numPr>
                      <w:ilvl w:val="0"/>
                      <w:numId w:val="39"/>
                    </w:numPr>
                    <w:shd w:val="clear" w:color="auto" w:fill="FFFFFF"/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полученные знания, сформированные навыки владения иностранным языком и навыки межкультурной коммуникации в профессиональной и педагогической деятельности.</w:t>
                  </w:r>
                </w:p>
              </w:tc>
            </w:tr>
          </w:tbl>
          <w:p w14:paraId="6F22BC14" w14:textId="77777777" w:rsidR="004B7BCC" w:rsidRPr="002A5A8C" w:rsidRDefault="004B7BCC" w:rsidP="0064541F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B7BCC" w:rsidRPr="002A5A8C" w14:paraId="07355A4E" w14:textId="77777777" w:rsidTr="00A75DF5">
              <w:tc>
                <w:tcPr>
                  <w:tcW w:w="1740" w:type="dxa"/>
                </w:tcPr>
                <w:p w14:paraId="22962BA0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76146360" w14:textId="13963933" w:rsidR="004B7BCC" w:rsidRPr="002A5A8C" w:rsidRDefault="00B70D0D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Педагогика высшей школы</w:t>
                  </w:r>
                </w:p>
              </w:tc>
            </w:tr>
            <w:tr w:rsidR="004B7BCC" w:rsidRPr="002A5A8C" w14:paraId="3D856262" w14:textId="77777777" w:rsidTr="00A75DF5">
              <w:tc>
                <w:tcPr>
                  <w:tcW w:w="1740" w:type="dxa"/>
                </w:tcPr>
                <w:p w14:paraId="24D622B4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45FE07FE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B7BCC" w:rsidRPr="002A5A8C" w14:paraId="77A7DA79" w14:textId="77777777" w:rsidTr="00A75DF5">
              <w:tc>
                <w:tcPr>
                  <w:tcW w:w="1740" w:type="dxa"/>
                  <w:shd w:val="clear" w:color="auto" w:fill="auto"/>
                </w:tcPr>
                <w:p w14:paraId="411C0B8A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6BF380FA" w14:textId="0150ECD0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B7BCC" w:rsidRPr="002A5A8C" w14:paraId="3B601531" w14:textId="77777777" w:rsidTr="00A75DF5">
              <w:tc>
                <w:tcPr>
                  <w:tcW w:w="1740" w:type="dxa"/>
                  <w:shd w:val="clear" w:color="auto" w:fill="auto"/>
                </w:tcPr>
                <w:p w14:paraId="7D754445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16C91610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B7BCC" w:rsidRPr="002A5A8C" w14:paraId="5EE4BA71" w14:textId="77777777" w:rsidTr="00A75DF5">
              <w:tc>
                <w:tcPr>
                  <w:tcW w:w="1740" w:type="dxa"/>
                </w:tcPr>
                <w:p w14:paraId="7019C72C" w14:textId="6E52D090" w:rsidR="004B7BCC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27FAE30A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B7BCC" w:rsidRPr="002A5A8C" w14:paraId="288A06F1" w14:textId="77777777" w:rsidTr="00A75DF5">
              <w:tc>
                <w:tcPr>
                  <w:tcW w:w="1740" w:type="dxa"/>
                </w:tcPr>
                <w:p w14:paraId="07D169A8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07CEF507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299ABA5A" w14:textId="77777777" w:rsidR="004B7BCC" w:rsidRPr="002A5A8C" w:rsidRDefault="004B7BCC" w:rsidP="0064541F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14:paraId="2FEBDA00" w14:textId="77777777" w:rsidR="004B7BCC" w:rsidRPr="002A5A8C" w:rsidRDefault="004B7BCC" w:rsidP="0064541F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firstLine="0"/>
                    <w:contextualSpacing/>
                    <w:rPr>
                      <w:rFonts w:ascii="Times New Roman" w:eastAsiaTheme="minorEastAsia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0616FA89" w14:textId="77777777" w:rsidR="004B7BCC" w:rsidRPr="002A5A8C" w:rsidRDefault="004B7BCC" w:rsidP="0064541F">
                  <w:pPr>
                    <w:spacing w:after="120" w:line="240" w:lineRule="auto"/>
                    <w:ind w:left="7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A9606A7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развивают свои общекультурные и профессиональные компетенции. Они также формируют свою осознанную профессиональную позицию по современным вопросам развития педагогической науки и высшего образования. Магистранты развивают свои психолого-педагогические и методические способности в качестве преподавателя высшего учебного заведения для решения актуальных педагогических задач в сфере высшего образования.</w:t>
                  </w:r>
                </w:p>
              </w:tc>
            </w:tr>
            <w:tr w:rsidR="004B7BCC" w:rsidRPr="002A5A8C" w14:paraId="4DB8AD3B" w14:textId="77777777" w:rsidTr="00A75DF5">
              <w:tc>
                <w:tcPr>
                  <w:tcW w:w="1740" w:type="dxa"/>
                </w:tcPr>
                <w:p w14:paraId="52390FF6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 по курсу</w:t>
                  </w:r>
                </w:p>
              </w:tc>
              <w:tc>
                <w:tcPr>
                  <w:tcW w:w="7083" w:type="dxa"/>
                </w:tcPr>
                <w:p w14:paraId="722623FC" w14:textId="77777777" w:rsidR="004B7BCC" w:rsidRPr="002A5A8C" w:rsidRDefault="004B7BCC" w:rsidP="0064541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3C3F6FA9" w14:textId="77777777" w:rsidR="004B7BCC" w:rsidRPr="002A5A8C" w:rsidRDefault="004B7BCC" w:rsidP="0064541F">
                  <w:pPr>
                    <w:numPr>
                      <w:ilvl w:val="0"/>
                      <w:numId w:val="40"/>
                    </w:numPr>
                    <w:spacing w:after="120" w:line="240" w:lineRule="auto"/>
                    <w:ind w:firstLine="0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критически проанализировать современное состояние педагогической науки и практики, а также проблемы их развития в высшем образовании; </w:t>
                  </w:r>
                </w:p>
                <w:p w14:paraId="68AB7CA3" w14:textId="77777777" w:rsidR="004B7BCC" w:rsidRPr="002A5A8C" w:rsidRDefault="004B7BCC" w:rsidP="0064541F">
                  <w:pPr>
                    <w:numPr>
                      <w:ilvl w:val="0"/>
                      <w:numId w:val="40"/>
                    </w:numPr>
                    <w:shd w:val="clear" w:color="auto" w:fill="FFFFFF"/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осуществлять свою преподавательскую деятельность с учетом современных тенденций развития высшего образования;</w:t>
                  </w:r>
                </w:p>
                <w:p w14:paraId="15D955AE" w14:textId="77777777" w:rsidR="004B7BCC" w:rsidRPr="002A5A8C" w:rsidRDefault="004B7BCC" w:rsidP="0064541F">
                  <w:pPr>
                    <w:numPr>
                      <w:ilvl w:val="0"/>
                      <w:numId w:val="40"/>
                    </w:numPr>
                    <w:shd w:val="clear" w:color="auto" w:fill="FFFFFF"/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организовывать, внедрять, корректировать и прогнозировать развитие образовательной среды и образовательного процесса в высших учебных заведениях.</w:t>
                  </w:r>
                </w:p>
              </w:tc>
            </w:tr>
          </w:tbl>
          <w:p w14:paraId="40DA930A" w14:textId="77777777" w:rsidR="004B7BCC" w:rsidRPr="002A5A8C" w:rsidRDefault="004B7BCC" w:rsidP="0064541F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B7BCC" w:rsidRPr="002A5A8C" w14:paraId="180B46B2" w14:textId="77777777" w:rsidTr="00A75DF5">
              <w:tc>
                <w:tcPr>
                  <w:tcW w:w="1740" w:type="dxa"/>
                </w:tcPr>
                <w:p w14:paraId="1C47C1F9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07E9310C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Психология управления</w:t>
                  </w:r>
                </w:p>
              </w:tc>
            </w:tr>
            <w:tr w:rsidR="004B7BCC" w:rsidRPr="002A5A8C" w14:paraId="705D3B26" w14:textId="77777777" w:rsidTr="00A75DF5">
              <w:tc>
                <w:tcPr>
                  <w:tcW w:w="1740" w:type="dxa"/>
                </w:tcPr>
                <w:p w14:paraId="03A3CA06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Компонент</w:t>
                  </w:r>
                </w:p>
              </w:tc>
              <w:tc>
                <w:tcPr>
                  <w:tcW w:w="7083" w:type="dxa"/>
                </w:tcPr>
                <w:p w14:paraId="3D89F3DD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B7BCC" w:rsidRPr="002A5A8C" w14:paraId="39E6BC5A" w14:textId="77777777" w:rsidTr="00A75DF5">
              <w:tc>
                <w:tcPr>
                  <w:tcW w:w="1740" w:type="dxa"/>
                  <w:shd w:val="clear" w:color="auto" w:fill="auto"/>
                </w:tcPr>
                <w:p w14:paraId="43B32727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4AF1D0DE" w14:textId="59141256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B7BCC" w:rsidRPr="002A5A8C" w14:paraId="3F2D418E" w14:textId="77777777" w:rsidTr="00A75DF5">
              <w:tc>
                <w:tcPr>
                  <w:tcW w:w="1740" w:type="dxa"/>
                  <w:shd w:val="clear" w:color="auto" w:fill="auto"/>
                </w:tcPr>
                <w:p w14:paraId="63D48B28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6BEB5BCA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B7BCC" w:rsidRPr="002A5A8C" w14:paraId="6455E8EA" w14:textId="77777777" w:rsidTr="00A75DF5">
              <w:tc>
                <w:tcPr>
                  <w:tcW w:w="1740" w:type="dxa"/>
                </w:tcPr>
                <w:p w14:paraId="4638B116" w14:textId="0860AE9B" w:rsidR="004B7BCC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07EE844B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B7BCC" w:rsidRPr="002A5A8C" w14:paraId="40AEF973" w14:textId="77777777" w:rsidTr="00A75DF5">
              <w:tc>
                <w:tcPr>
                  <w:tcW w:w="1740" w:type="dxa"/>
                </w:tcPr>
                <w:p w14:paraId="4ED557A3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698FE101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4FB7C691" w14:textId="77777777" w:rsidR="004B7BCC" w:rsidRPr="002A5A8C" w:rsidRDefault="004B7BCC" w:rsidP="0064541F">
                  <w:pPr>
                    <w:numPr>
                      <w:ilvl w:val="0"/>
                      <w:numId w:val="46"/>
                    </w:numPr>
                    <w:spacing w:after="120" w:line="240" w:lineRule="auto"/>
                    <w:ind w:left="724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14:paraId="58499565" w14:textId="77777777" w:rsidR="004B7BCC" w:rsidRPr="002A5A8C" w:rsidRDefault="004B7BCC" w:rsidP="0064541F">
                  <w:pPr>
                    <w:numPr>
                      <w:ilvl w:val="0"/>
                      <w:numId w:val="46"/>
                    </w:numPr>
                    <w:spacing w:after="120" w:line="240" w:lineRule="auto"/>
                    <w:ind w:left="724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14:paraId="19F5330A" w14:textId="77777777" w:rsidR="004B7BCC" w:rsidRPr="002A5A8C" w:rsidRDefault="004B7BCC" w:rsidP="0064541F">
                  <w:pPr>
                    <w:numPr>
                      <w:ilvl w:val="0"/>
                      <w:numId w:val="46"/>
                    </w:numPr>
                    <w:spacing w:after="120" w:line="240" w:lineRule="auto"/>
                    <w:ind w:left="724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6EB3B6F6" w14:textId="77777777" w:rsidR="004B7BCC" w:rsidRPr="002A5A8C" w:rsidRDefault="004B7BCC" w:rsidP="0064541F">
                  <w:pPr>
                    <w:spacing w:after="120" w:line="240" w:lineRule="auto"/>
                    <w:ind w:left="7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F7EDB46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знакомятся с современными концепциями роли и многомерными аспектами психологии управления на практике. Они повышают собственную психологическую культуру и управленческие навыки для успешного осуществления профессиональной деятельности и самосовершенствования.</w:t>
                  </w:r>
                </w:p>
              </w:tc>
            </w:tr>
            <w:tr w:rsidR="004B7BCC" w:rsidRPr="002A5A8C" w14:paraId="252B8E4E" w14:textId="77777777" w:rsidTr="00A75DF5">
              <w:tc>
                <w:tcPr>
                  <w:tcW w:w="1740" w:type="dxa"/>
                </w:tcPr>
                <w:p w14:paraId="13A495B5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 по курсу</w:t>
                  </w:r>
                </w:p>
              </w:tc>
              <w:tc>
                <w:tcPr>
                  <w:tcW w:w="7083" w:type="dxa"/>
                </w:tcPr>
                <w:p w14:paraId="2C100DEE" w14:textId="77777777" w:rsidR="004B7BCC" w:rsidRPr="002A5A8C" w:rsidRDefault="004B7BCC" w:rsidP="0064541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7EF340BE" w14:textId="77777777" w:rsidR="004B7BCC" w:rsidRPr="002A5A8C" w:rsidRDefault="004B7BCC" w:rsidP="0064541F">
                  <w:pPr>
                    <w:numPr>
                      <w:ilvl w:val="0"/>
                      <w:numId w:val="39"/>
                    </w:numPr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оптимальный стиль руководства и методы мотивации с учетом психологических особенностей личности;</w:t>
                  </w:r>
                </w:p>
                <w:p w14:paraId="5507BEB2" w14:textId="77777777" w:rsidR="004B7BCC" w:rsidRPr="002A5A8C" w:rsidRDefault="004B7BCC" w:rsidP="0064541F">
                  <w:pPr>
                    <w:numPr>
                      <w:ilvl w:val="0"/>
                      <w:numId w:val="39"/>
                    </w:numPr>
                    <w:shd w:val="clear" w:color="auto" w:fill="FFFFFF"/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управлять групповыми и межличностными процессами, а также своим собственным поведением, а также поведением других в педагогической деятельности.</w:t>
                  </w:r>
                </w:p>
              </w:tc>
            </w:tr>
          </w:tbl>
          <w:p w14:paraId="12FEFF6F" w14:textId="77777777" w:rsidR="004B7BCC" w:rsidRPr="002A5A8C" w:rsidRDefault="004B7BCC" w:rsidP="0064541F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B7BCC" w:rsidRPr="002A5A8C" w14:paraId="061E1BE0" w14:textId="77777777" w:rsidTr="00A75DF5">
              <w:tc>
                <w:tcPr>
                  <w:tcW w:w="1790" w:type="dxa"/>
                </w:tcPr>
                <w:p w14:paraId="5B9A0889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3" w:type="dxa"/>
                </w:tcPr>
                <w:p w14:paraId="3F4646FD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" w:eastAsia="fi-FI"/>
                    </w:rPr>
                    <w:t>Педагогическая практика</w:t>
                  </w:r>
                </w:p>
              </w:tc>
            </w:tr>
            <w:tr w:rsidR="004B7BCC" w:rsidRPr="002A5A8C" w14:paraId="49D6B924" w14:textId="77777777" w:rsidTr="00A75DF5">
              <w:tc>
                <w:tcPr>
                  <w:tcW w:w="1790" w:type="dxa"/>
                </w:tcPr>
                <w:p w14:paraId="4C200A2F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3" w:type="dxa"/>
                </w:tcPr>
                <w:p w14:paraId="0433948E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B7BCC" w:rsidRPr="002A5A8C" w14:paraId="4246B6E5" w14:textId="77777777" w:rsidTr="00A75DF5">
              <w:tc>
                <w:tcPr>
                  <w:tcW w:w="1790" w:type="dxa"/>
                  <w:shd w:val="clear" w:color="auto" w:fill="auto"/>
                </w:tcPr>
                <w:p w14:paraId="4D8984B3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14:paraId="2FB4B313" w14:textId="797624E1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B7BCC" w:rsidRPr="002A5A8C" w14:paraId="64F1649B" w14:textId="77777777" w:rsidTr="00A75DF5">
              <w:tc>
                <w:tcPr>
                  <w:tcW w:w="1790" w:type="dxa"/>
                  <w:shd w:val="clear" w:color="auto" w:fill="auto"/>
                </w:tcPr>
                <w:p w14:paraId="2DE3449C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14:paraId="02CBF136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B7BCC" w:rsidRPr="002A5A8C" w14:paraId="41B97E3A" w14:textId="77777777" w:rsidTr="00A75DF5">
              <w:tc>
                <w:tcPr>
                  <w:tcW w:w="1790" w:type="dxa"/>
                </w:tcPr>
                <w:p w14:paraId="1BAD6CCC" w14:textId="14F80E59" w:rsidR="004B7BCC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33" w:type="dxa"/>
                </w:tcPr>
                <w:p w14:paraId="67339A76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B7BCC" w:rsidRPr="002A5A8C" w14:paraId="5034D8C1" w14:textId="77777777" w:rsidTr="00A75DF5">
              <w:tc>
                <w:tcPr>
                  <w:tcW w:w="1790" w:type="dxa"/>
                </w:tcPr>
                <w:p w14:paraId="042C5D5A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33" w:type="dxa"/>
                </w:tcPr>
                <w:p w14:paraId="3505F6D9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40DBC2AA" w14:textId="77777777" w:rsidR="004B7BCC" w:rsidRPr="002A5A8C" w:rsidRDefault="004B7BCC" w:rsidP="0064541F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14:paraId="49C7D9CF" w14:textId="77777777" w:rsidR="004B7BCC" w:rsidRPr="002A5A8C" w:rsidRDefault="004B7BCC" w:rsidP="0064541F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14:paraId="12FBC32D" w14:textId="77777777" w:rsidR="004B7BCC" w:rsidRPr="002A5A8C" w:rsidRDefault="004B7BCC" w:rsidP="0064541F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5F7B5B2E" w14:textId="77777777" w:rsidR="004B7BCC" w:rsidRPr="002A5A8C" w:rsidRDefault="004B7BCC" w:rsidP="0064541F">
                  <w:pPr>
                    <w:spacing w:after="120" w:line="240" w:lineRule="auto"/>
                    <w:ind w:left="7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A65D8A4" w14:textId="77777777" w:rsidR="004B7BCC" w:rsidRPr="002A5A8C" w:rsidRDefault="004B7BCC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педагогической практики является обеспечение взаимосвязи между теоретическими знаниями и практической деятельностью магистрантов для применения их в реальном образовательном процессе. Во время педагогической практики магистранты развивают свои практические навыки преподавания и методы обучения, проводя занятия для бакалавров по усмотрению университета.</w:t>
                  </w:r>
                </w:p>
              </w:tc>
            </w:tr>
            <w:tr w:rsidR="004B7BCC" w:rsidRPr="002A5A8C" w14:paraId="4506C1E0" w14:textId="77777777" w:rsidTr="00A75DF5">
              <w:tc>
                <w:tcPr>
                  <w:tcW w:w="1790" w:type="dxa"/>
                </w:tcPr>
                <w:p w14:paraId="166C4167" w14:textId="77777777" w:rsidR="004B7BCC" w:rsidRPr="002A5A8C" w:rsidRDefault="004B7B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 по курсу</w:t>
                  </w:r>
                </w:p>
              </w:tc>
              <w:tc>
                <w:tcPr>
                  <w:tcW w:w="7033" w:type="dxa"/>
                </w:tcPr>
                <w:p w14:paraId="5215C55D" w14:textId="77777777" w:rsidR="004B7BCC" w:rsidRPr="002A5A8C" w:rsidRDefault="004B7BCC" w:rsidP="0064541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28415C6D" w14:textId="77777777" w:rsidR="004B7BCC" w:rsidRPr="002A5A8C" w:rsidRDefault="004B7BCC" w:rsidP="0064541F">
                  <w:pPr>
                    <w:numPr>
                      <w:ilvl w:val="0"/>
                      <w:numId w:val="38"/>
                    </w:numPr>
                    <w:tabs>
                      <w:tab w:val="left" w:pos="360"/>
                    </w:tabs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организовывать, внедрять, корректировать и прогнозировать развитие образовательной среды и образовательного процесса в высших учебных заведениях;</w:t>
                  </w:r>
                </w:p>
                <w:p w14:paraId="6E837AB1" w14:textId="77777777" w:rsidR="004B7BCC" w:rsidRPr="002A5A8C" w:rsidRDefault="004B7BCC" w:rsidP="0064541F">
                  <w:pPr>
                    <w:numPr>
                      <w:ilvl w:val="0"/>
                      <w:numId w:val="38"/>
                    </w:numPr>
                    <w:spacing w:after="120" w:line="240" w:lineRule="auto"/>
                    <w:ind w:firstLine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проектировать содержание и формы воспитательной работы, разрабатывать учебно-методический материал, а также подбирать и применять современные интерактивные формы и методы обучения.</w:t>
                  </w:r>
                </w:p>
              </w:tc>
            </w:tr>
          </w:tbl>
          <w:p w14:paraId="2F4885AB" w14:textId="77777777" w:rsidR="004B7BCC" w:rsidRPr="002A5A8C" w:rsidRDefault="004B7BCC" w:rsidP="0064541F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D600EF" w:rsidRPr="002A5A8C" w14:paraId="11070AC7" w14:textId="77777777" w:rsidTr="004B7BCC">
              <w:tc>
                <w:tcPr>
                  <w:tcW w:w="8780" w:type="dxa"/>
                  <w:gridSpan w:val="2"/>
                  <w:shd w:val="clear" w:color="auto" w:fill="DEEAF6" w:themeFill="accent1" w:themeFillTint="33"/>
                </w:tcPr>
                <w:p w14:paraId="0C3CBC0E" w14:textId="58C15B4D" w:rsidR="00352B38" w:rsidRPr="002A5A8C" w:rsidRDefault="00BB429F" w:rsidP="0064541F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Дизайн образовательного исследования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</w:tr>
            <w:tr w:rsidR="00D600EF" w:rsidRPr="002A5A8C" w14:paraId="525D0A0E" w14:textId="77777777" w:rsidTr="004B7BCC">
              <w:trPr>
                <w:gridAfter w:val="1"/>
                <w:wAfter w:w="38" w:type="dxa"/>
                <w:trHeight w:val="262"/>
              </w:trPr>
              <w:tc>
                <w:tcPr>
                  <w:tcW w:w="8742" w:type="dxa"/>
                </w:tcPr>
                <w:p w14:paraId="563535C7" w14:textId="77777777" w:rsidR="00352B38" w:rsidRPr="002A5A8C" w:rsidRDefault="00BB429F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модуля магистранты знакомятся с различными типами исследований, эпистемологической и онтологической основой для построения знаний. Магистранты совершенствуют свои навыки в области проектирования исследований и изучают различные техники и методы сбора и обработки данных, которые будут использоваться в исследованиях в области социальных наук.</w:t>
                  </w:r>
                </w:p>
              </w:tc>
            </w:tr>
          </w:tbl>
          <w:p w14:paraId="5657911A" w14:textId="77777777" w:rsidR="00352B38" w:rsidRPr="002A5A8C" w:rsidRDefault="00352B38" w:rsidP="0064541F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255F520A" w14:textId="77777777" w:rsidTr="002A1E2F">
              <w:tc>
                <w:tcPr>
                  <w:tcW w:w="1581" w:type="dxa"/>
                </w:tcPr>
                <w:p w14:paraId="7866805D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242" w:type="dxa"/>
                </w:tcPr>
                <w:p w14:paraId="0F575B8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Введение в эмпирические исследования в сфере образования </w:t>
                  </w:r>
                </w:p>
              </w:tc>
            </w:tr>
            <w:tr w:rsidR="00D600EF" w:rsidRPr="002A5A8C" w14:paraId="7FF87BEA" w14:textId="77777777" w:rsidTr="002A1E2F">
              <w:tc>
                <w:tcPr>
                  <w:tcW w:w="1581" w:type="dxa"/>
                </w:tcPr>
                <w:p w14:paraId="54DB171C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42" w:type="dxa"/>
                </w:tcPr>
                <w:p w14:paraId="74125FF7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D600EF" w:rsidRPr="002A5A8C" w14:paraId="05A06869" w14:textId="77777777" w:rsidTr="00F561A2">
              <w:tc>
                <w:tcPr>
                  <w:tcW w:w="1581" w:type="dxa"/>
                  <w:shd w:val="clear" w:color="auto" w:fill="auto"/>
                </w:tcPr>
                <w:p w14:paraId="7AB6C381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42" w:type="dxa"/>
                  <w:shd w:val="clear" w:color="auto" w:fill="auto"/>
                </w:tcPr>
                <w:p w14:paraId="507723AC" w14:textId="69E6E2A2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Дизайн образовательного исследования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03E83688" w14:textId="77777777" w:rsidTr="00F561A2">
              <w:tc>
                <w:tcPr>
                  <w:tcW w:w="1581" w:type="dxa"/>
                  <w:shd w:val="clear" w:color="auto" w:fill="auto"/>
                </w:tcPr>
                <w:p w14:paraId="75D23F56" w14:textId="77777777" w:rsidR="001E1F6D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242" w:type="dxa"/>
                  <w:shd w:val="clear" w:color="auto" w:fill="auto"/>
                </w:tcPr>
                <w:p w14:paraId="1DD4B31E" w14:textId="77777777" w:rsidR="001E1F6D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235572D9" w14:textId="77777777" w:rsidTr="002A1E2F">
              <w:tc>
                <w:tcPr>
                  <w:tcW w:w="1581" w:type="dxa"/>
                </w:tcPr>
                <w:p w14:paraId="7E80AE75" w14:textId="6BAA4D9A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242" w:type="dxa"/>
                </w:tcPr>
                <w:p w14:paraId="29B1C168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0FC969E8" w14:textId="77777777" w:rsidTr="002A1E2F">
              <w:tc>
                <w:tcPr>
                  <w:tcW w:w="1581" w:type="dxa"/>
                </w:tcPr>
                <w:p w14:paraId="2023ADED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242" w:type="dxa"/>
                </w:tcPr>
                <w:p w14:paraId="13D40E5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49366CF4" w14:textId="77777777" w:rsidR="009E40CC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47FEAE92" w14:textId="77777777" w:rsidR="009E40CC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применения в разнообразном контексте и образовательной среде</w:t>
                  </w:r>
                </w:p>
                <w:p w14:paraId="107C0064" w14:textId="3C99C4E4" w:rsidR="009E40CC" w:rsidRPr="002A5A8C" w:rsidRDefault="00B90DCB" w:rsidP="002F265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понимают процесс исследования с позиций качественных, качественных и смешанных методов исследования.</w:t>
                  </w:r>
                </w:p>
                <w:p w14:paraId="0027BEA5" w14:textId="5298C373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развивают свое понимание и реализуют возможности применения эмпирических исследований в образовании посредством развития</w:t>
                  </w:r>
                  <w:r w:rsidR="0049471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E3030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исследовательских компетенций</w:t>
                  </w:r>
                  <w:r w:rsidR="0049471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,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включая сбор</w:t>
                  </w:r>
                  <w:r w:rsidR="00485867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 анализ информаци</w:t>
                  </w:r>
                  <w:r w:rsidR="0017023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  <w:r w:rsidR="00CA5CD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учатся оформлять результаты исследований не только в виде обобщенных выводов, но и графически с помощью графиков, таблиц, диаграмм и т.д.  </w:t>
                  </w:r>
                </w:p>
              </w:tc>
            </w:tr>
            <w:tr w:rsidR="00D600EF" w:rsidRPr="002A5A8C" w14:paraId="43EB22EA" w14:textId="77777777" w:rsidTr="002A1E2F">
              <w:tc>
                <w:tcPr>
                  <w:tcW w:w="1581" w:type="dxa"/>
                </w:tcPr>
                <w:p w14:paraId="3CF091F8" w14:textId="5ABD896A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42" w:type="dxa"/>
                </w:tcPr>
                <w:p w14:paraId="741CB123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14:paraId="0BC47A2A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8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классификацию и возможности применения эмпирических исследований; </w:t>
                  </w:r>
                </w:p>
                <w:p w14:paraId="0B8F46D9" w14:textId="7E08BC09" w:rsidR="002A1E2F" w:rsidRPr="002A5A8C" w:rsidRDefault="00AD657F" w:rsidP="0064541F">
                  <w:pPr>
                    <w:pStyle w:val="ListParagraph"/>
                    <w:numPr>
                      <w:ilvl w:val="0"/>
                      <w:numId w:val="8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идентифицировать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методологический аппарат из научных публикаций и проанализировать его; </w:t>
                  </w:r>
                </w:p>
                <w:p w14:paraId="129D9F0B" w14:textId="28F356A1" w:rsidR="002A1E2F" w:rsidRPr="002A5A8C" w:rsidRDefault="00BB429F" w:rsidP="0064541F">
                  <w:pPr>
                    <w:pStyle w:val="ListParagraph"/>
                    <w:numPr>
                      <w:ilvl w:val="0"/>
                      <w:numId w:val="8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выдвигать гипотезы </w:t>
                  </w:r>
                  <w:r w:rsidR="000B3617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 исследовательские вопросы</w:t>
                  </w:r>
                  <w:r w:rsidR="0017023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для соответствующих эмпирических исследований</w:t>
                  </w:r>
                  <w:r w:rsidR="000B3617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17023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(в том числе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собственного исследования</w:t>
                  </w:r>
                  <w:r w:rsidR="0017023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)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описывать методы их практической реализации (к концу семестра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магистранты завершают предложение или научно-методический аппарат</w:t>
                  </w:r>
                  <w:r w:rsidR="0019686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(</w:t>
                  </w:r>
                  <w:r w:rsidR="0019686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thesis</w:t>
                  </w:r>
                  <w:r w:rsidR="0019686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19686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proposal</w:t>
                  </w:r>
                  <w:r w:rsidR="0019686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)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своей диссертации).</w:t>
                  </w:r>
                </w:p>
              </w:tc>
            </w:tr>
          </w:tbl>
          <w:p w14:paraId="2EA75482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09639638" w14:textId="77777777" w:rsidTr="009E40CC">
              <w:tc>
                <w:tcPr>
                  <w:tcW w:w="1723" w:type="dxa"/>
                </w:tcPr>
                <w:p w14:paraId="6461CF7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17614367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Разработка исследования, сбор и анализ данных</w:t>
                  </w:r>
                </w:p>
              </w:tc>
            </w:tr>
            <w:tr w:rsidR="00D600EF" w:rsidRPr="002A5A8C" w14:paraId="4EC6F1B8" w14:textId="77777777" w:rsidTr="009E40CC">
              <w:tc>
                <w:tcPr>
                  <w:tcW w:w="1723" w:type="dxa"/>
                </w:tcPr>
                <w:p w14:paraId="4C86A6F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64C0AD58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D600EF" w:rsidRPr="002A5A8C" w14:paraId="7630B9FE" w14:textId="77777777" w:rsidTr="009E40CC">
              <w:tc>
                <w:tcPr>
                  <w:tcW w:w="1723" w:type="dxa"/>
                  <w:shd w:val="clear" w:color="auto" w:fill="auto"/>
                </w:tcPr>
                <w:p w14:paraId="4133F723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019CC4A6" w14:textId="36E6A30C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Дизайн образовательного исследования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6DEE6947" w14:textId="77777777" w:rsidTr="009E40CC">
              <w:tc>
                <w:tcPr>
                  <w:tcW w:w="1723" w:type="dxa"/>
                  <w:shd w:val="clear" w:color="auto" w:fill="auto"/>
                </w:tcPr>
                <w:p w14:paraId="465C2D20" w14:textId="77777777" w:rsidR="009E40CC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593C0090" w14:textId="77777777" w:rsidR="009E40CC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09AB5D22" w14:textId="77777777" w:rsidTr="009E40CC">
              <w:tc>
                <w:tcPr>
                  <w:tcW w:w="1723" w:type="dxa"/>
                </w:tcPr>
                <w:p w14:paraId="6E49C83E" w14:textId="03F5532F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1F93F1AE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2033C7E6" w14:textId="77777777" w:rsidTr="009E40CC">
              <w:tc>
                <w:tcPr>
                  <w:tcW w:w="1723" w:type="dxa"/>
                </w:tcPr>
                <w:p w14:paraId="0E208851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111A504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3986D796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050971E2" w14:textId="77777777" w:rsidR="009E40CC" w:rsidRPr="002A5A8C" w:rsidRDefault="009E40C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6629D27" w14:textId="655B5239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изучают методологию проектирования научных исследований и практическую реализацию этих методов, расширяя знания об использовании различных методов сбора и анализа данных.  Магистранты также изучают международные и национальные стандарты проектирования исследований посредством сквозной работы в группах на семинарах.</w:t>
                  </w:r>
                  <w:r w:rsidR="008A4A7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Магистранты знакомятся с основами </w:t>
                  </w:r>
                  <w:r w:rsidR="00352A5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управления исследовательскими данными, </w:t>
                  </w:r>
                  <w:r w:rsidR="00D63AB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включая защиту </w:t>
                  </w:r>
                  <w:r w:rsidR="0006637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 жизненный цикл исследовательских данных. </w:t>
                  </w:r>
                </w:p>
              </w:tc>
            </w:tr>
            <w:tr w:rsidR="00D600EF" w:rsidRPr="002A5A8C" w14:paraId="4380902F" w14:textId="77777777" w:rsidTr="009E40CC">
              <w:tc>
                <w:tcPr>
                  <w:tcW w:w="1723" w:type="dxa"/>
                </w:tcPr>
                <w:p w14:paraId="7D887727" w14:textId="1E480F69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775000A3" w14:textId="77777777" w:rsidR="00623AD7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14:paraId="53355597" w14:textId="77777777" w:rsidR="002A1E2F" w:rsidRPr="002A5A8C" w:rsidRDefault="00BB429F" w:rsidP="00580935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ind w:left="724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структуру научных исследований;</w:t>
                  </w:r>
                </w:p>
                <w:p w14:paraId="40215CBE" w14:textId="55CC688F" w:rsidR="002A1E2F" w:rsidRPr="002A5A8C" w:rsidRDefault="00BB429F" w:rsidP="00580935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ind w:left="724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проанализировать </w:t>
                  </w:r>
                  <w:r w:rsidR="007A798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дизайн и методы исследования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; </w:t>
                  </w:r>
                </w:p>
                <w:p w14:paraId="5AEFCB86" w14:textId="704271EE" w:rsidR="002A1E2F" w:rsidRPr="002A5A8C" w:rsidRDefault="00BB429F" w:rsidP="00580935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ind w:left="724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сформулировать </w:t>
                  </w:r>
                  <w:r w:rsidR="007A798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дизайн и методы исследования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простого эмпирического исследования; </w:t>
                  </w:r>
                </w:p>
                <w:p w14:paraId="3C5FC01A" w14:textId="77777777" w:rsidR="002A1E2F" w:rsidRPr="002A5A8C" w:rsidRDefault="00BB429F" w:rsidP="00580935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ind w:left="724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применять навыки сотрудничества и командной работы при разработке исследовательского дизайна;  </w:t>
                  </w:r>
                </w:p>
                <w:p w14:paraId="405978EA" w14:textId="15F2CD31" w:rsidR="002A1E2F" w:rsidRPr="002A5A8C" w:rsidRDefault="00BB429F" w:rsidP="00580935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ind w:left="724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завершить предложение или научно-методологический аппарат </w:t>
                  </w:r>
                  <w:r w:rsidR="008A4A7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(</w:t>
                  </w:r>
                  <w:r w:rsidR="008A4A7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thesis</w:t>
                  </w:r>
                  <w:r w:rsidR="008A4A7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8A4A7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proposal</w:t>
                  </w:r>
                  <w:r w:rsidR="008A4A7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)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своей диссертации</w:t>
                  </w:r>
                </w:p>
              </w:tc>
            </w:tr>
          </w:tbl>
          <w:p w14:paraId="3628397C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2C5A308A" w14:textId="77777777" w:rsidTr="00147FAF">
              <w:tc>
                <w:tcPr>
                  <w:tcW w:w="1723" w:type="dxa"/>
                </w:tcPr>
                <w:p w14:paraId="40321EC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5DD415EE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Управление изменениями</w:t>
                  </w:r>
                </w:p>
              </w:tc>
            </w:tr>
            <w:tr w:rsidR="00D600EF" w:rsidRPr="002A5A8C" w14:paraId="6A421C84" w14:textId="77777777" w:rsidTr="00147FAF">
              <w:tc>
                <w:tcPr>
                  <w:tcW w:w="1723" w:type="dxa"/>
                </w:tcPr>
                <w:p w14:paraId="1B04F94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28DABAEF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1D742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D600EF" w:rsidRPr="002A5A8C" w14:paraId="1A18D3F0" w14:textId="77777777" w:rsidTr="00147FAF">
              <w:tc>
                <w:tcPr>
                  <w:tcW w:w="1723" w:type="dxa"/>
                  <w:shd w:val="clear" w:color="auto" w:fill="auto"/>
                </w:tcPr>
                <w:p w14:paraId="054CEEE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73763D41" w14:textId="187AF618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Дизайн образовательного исследования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06677C7B" w14:textId="77777777" w:rsidTr="00147FAF">
              <w:tc>
                <w:tcPr>
                  <w:tcW w:w="1723" w:type="dxa"/>
                  <w:shd w:val="clear" w:color="auto" w:fill="auto"/>
                </w:tcPr>
                <w:p w14:paraId="45875243" w14:textId="77777777" w:rsidR="00352B3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736BB764" w14:textId="77777777" w:rsidR="00352B3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789FE887" w14:textId="77777777" w:rsidTr="00147FAF">
              <w:tc>
                <w:tcPr>
                  <w:tcW w:w="1723" w:type="dxa"/>
                </w:tcPr>
                <w:p w14:paraId="4B1F259E" w14:textId="08DF8772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04F2FB5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342EAE50" w14:textId="77777777" w:rsidTr="00147FAF">
              <w:tc>
                <w:tcPr>
                  <w:tcW w:w="1723" w:type="dxa"/>
                </w:tcPr>
                <w:p w14:paraId="29A8734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3E5B9541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5A79C15E" w14:textId="77777777" w:rsidR="00147FAF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0BFC1C6D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применения в разнообразном контексте и образовательной среде </w:t>
                  </w:r>
                </w:p>
                <w:p w14:paraId="61DB3CF0" w14:textId="77777777" w:rsidR="00147FAF" w:rsidRPr="002A5A8C" w:rsidRDefault="00147FA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2BDBDFF" w14:textId="242E5F17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Этот курс рекомендуется для магистрантов, которые больше заинтересованы в организации и руководстве группами людей и сообществами. Магистранты формируют свое понимание методов и способов, с помощью которых образовательная организация </w:t>
                  </w:r>
                  <w:r w:rsidR="00FD5A3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анализирует, описывает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внедряет изменения как в рамках своих внутренних, так и внешних процессов</w:t>
                  </w:r>
                  <w:r w:rsidR="00BD007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, используя, в том числе </w:t>
                  </w:r>
                  <w:r w:rsidR="00D3216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эмпирические методы исследований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 Это включает в себя обучение и поддержку сотрудников, определение необходимых шагов для изменений и мониторинг действий до и после изменений для обеспечения успешных инноваций.</w:t>
                  </w:r>
                  <w:r w:rsidR="00BD007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D600EF" w:rsidRPr="002A5A8C" w14:paraId="23E264E0" w14:textId="77777777" w:rsidTr="00147FAF">
              <w:tc>
                <w:tcPr>
                  <w:tcW w:w="1723" w:type="dxa"/>
                </w:tcPr>
                <w:p w14:paraId="7DE20242" w14:textId="57E19C33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627D9DF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14:paraId="08217CC6" w14:textId="309E4820" w:rsidR="002A1E2F" w:rsidRPr="002A5A8C" w:rsidRDefault="00BB429F" w:rsidP="00580935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оценить и </w:t>
                  </w:r>
                  <w:r w:rsidR="001550C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сформулировать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необходимость изменений</w:t>
                  </w:r>
                  <w:r w:rsidR="005A13E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 контексте </w:t>
                  </w:r>
                  <w:r w:rsidR="00C1491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образования</w:t>
                  </w:r>
                  <w:r w:rsidR="001550C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 позиций различных стейкхолдеров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;  </w:t>
                  </w:r>
                </w:p>
                <w:p w14:paraId="643A51E3" w14:textId="77777777" w:rsidR="002A1E2F" w:rsidRPr="002A5A8C" w:rsidRDefault="00BB429F" w:rsidP="00580935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разработать миссии, видение в виде программных документов организации образования соответствующего уровня;</w:t>
                  </w:r>
                </w:p>
                <w:p w14:paraId="031811A3" w14:textId="0C4891B5" w:rsidR="002A1E2F" w:rsidRPr="002A5A8C" w:rsidRDefault="00BB429F" w:rsidP="00580935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знания об управлении человеческими ресурсами на базовом уровне</w:t>
                  </w:r>
                  <w:r w:rsidR="00AA4034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</w:t>
                  </w:r>
                  <w:r w:rsidR="00137D5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улучшать мотивация вовлеченных сторон для общей цели. </w:t>
                  </w:r>
                </w:p>
                <w:p w14:paraId="2C646E26" w14:textId="6505BC6E" w:rsidR="00AA4034" w:rsidRPr="002A5A8C" w:rsidRDefault="00AA4034" w:rsidP="00580935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контролировать процесс и формировать видение</w:t>
                  </w:r>
                  <w:r w:rsidR="0058093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конечного результата изменений</w:t>
                  </w:r>
                </w:p>
              </w:tc>
            </w:tr>
          </w:tbl>
          <w:p w14:paraId="3F449A46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1C467BB7" w14:textId="77777777" w:rsidTr="00352B38">
              <w:tc>
                <w:tcPr>
                  <w:tcW w:w="1723" w:type="dxa"/>
                </w:tcPr>
                <w:p w14:paraId="45DF526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23695DF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Управление проектом</w:t>
                  </w:r>
                </w:p>
              </w:tc>
            </w:tr>
            <w:tr w:rsidR="00D600EF" w:rsidRPr="002A5A8C" w14:paraId="59835878" w14:textId="77777777" w:rsidTr="00352B38">
              <w:tc>
                <w:tcPr>
                  <w:tcW w:w="1723" w:type="dxa"/>
                </w:tcPr>
                <w:p w14:paraId="5704CAAF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6DE0860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1D742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D600EF" w:rsidRPr="002A5A8C" w14:paraId="358C9428" w14:textId="77777777" w:rsidTr="00352B38">
              <w:tc>
                <w:tcPr>
                  <w:tcW w:w="1723" w:type="dxa"/>
                  <w:shd w:val="clear" w:color="auto" w:fill="auto"/>
                </w:tcPr>
                <w:p w14:paraId="1EE5D2D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71D5E3AF" w14:textId="6573F1B4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Дизайн образовательного исследования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5673E3EB" w14:textId="77777777" w:rsidTr="00352B38">
              <w:tc>
                <w:tcPr>
                  <w:tcW w:w="1723" w:type="dxa"/>
                  <w:shd w:val="clear" w:color="auto" w:fill="auto"/>
                </w:tcPr>
                <w:p w14:paraId="6D1C8571" w14:textId="77777777" w:rsidR="00352B3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7A3821C1" w14:textId="77777777" w:rsidR="00352B3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2F4AED7A" w14:textId="77777777" w:rsidTr="00352B38">
              <w:tc>
                <w:tcPr>
                  <w:tcW w:w="1723" w:type="dxa"/>
                </w:tcPr>
                <w:p w14:paraId="36FBA37C" w14:textId="19ED8BB5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6EBBA23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603D643F" w14:textId="77777777" w:rsidTr="00352B38">
              <w:tc>
                <w:tcPr>
                  <w:tcW w:w="1723" w:type="dxa"/>
                </w:tcPr>
                <w:p w14:paraId="68851E8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55F156F8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26A242D5" w14:textId="77777777" w:rsidR="00352B38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39EABDF2" w14:textId="77777777" w:rsidR="00352B38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применения в разнообразном контексте и образовательной среде </w:t>
                  </w:r>
                </w:p>
                <w:p w14:paraId="7D85BB36" w14:textId="77777777" w:rsidR="00352B38" w:rsidRPr="002A5A8C" w:rsidRDefault="00352B38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0E6BFFB4" w14:textId="06944BE1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Факультативный курс предназначен для магистрантов, которые хотят научиться управлять любыми проектами, то есть мероприятиями, имеющими четкие временные рамки и бюджет. В педагогической и научной деятельности эти знания необходимы в контексте исследовательских проектов. Магистранты приобретают знания и навыки об инструментах и методах при выполнении проектной деятельности для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достижения требований проекта и запланированных результатов.</w:t>
                  </w:r>
                  <w:r w:rsidR="00AB0F7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D600EF" w:rsidRPr="002A5A8C" w14:paraId="0F165EF1" w14:textId="77777777" w:rsidTr="00352B38">
              <w:tc>
                <w:tcPr>
                  <w:tcW w:w="1723" w:type="dxa"/>
                </w:tcPr>
                <w:p w14:paraId="2E3BA625" w14:textId="4BA8AD64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4161AA7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14:paraId="5AD47216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разрабатывать небольшие проекты, связанные с исследованиями или изменениями в образовательной среде;</w:t>
                  </w:r>
                </w:p>
                <w:p w14:paraId="2329A94F" w14:textId="2ECC6523" w:rsidR="002A1E2F" w:rsidRPr="002A5A8C" w:rsidRDefault="00440760" w:rsidP="0064541F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</w:t>
                  </w:r>
                  <w:r w:rsidR="007E1E1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атывать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процедур</w:t>
                  </w:r>
                  <w:r w:rsidR="007E1E1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ы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управления проектами</w:t>
                  </w:r>
                  <w:r w:rsidR="007E1E1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 использованием хотя бы одной методологии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  <w:p w14:paraId="10510415" w14:textId="7AB4D675" w:rsidR="002A1E2F" w:rsidRPr="002A5A8C" w:rsidRDefault="00BB429F" w:rsidP="0064541F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небольшой сторонний проект с точки зрения менеджера проекта</w:t>
                  </w:r>
                  <w:r w:rsidR="002630C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с позиций риск-менеджмента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</w:p>
              </w:tc>
            </w:tr>
          </w:tbl>
          <w:p w14:paraId="6844F7B3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D600EF" w:rsidRPr="002A5A8C" w14:paraId="700D6562" w14:textId="77777777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14:paraId="38DF780D" w14:textId="76E4EEC7" w:rsidR="00352B38" w:rsidRPr="002A5A8C" w:rsidRDefault="00BB429F" w:rsidP="0064541F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</w:tr>
            <w:tr w:rsidR="00D600EF" w:rsidRPr="002A5A8C" w14:paraId="480D5ECF" w14:textId="77777777" w:rsidTr="00887460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14:paraId="78D588C2" w14:textId="77777777" w:rsidR="00352B38" w:rsidRPr="002A5A8C" w:rsidRDefault="00BB429F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еще больше расширяют свое понимание методов исследования и их применения. Магистранты имеют возможность сузить выбор между качественными или количественными методами исследования. Во время изучения модуля магистрантам предоставляется большой объем практики, а результаты обучения являются частью более масштабного исследования (по большей части, но не обязательно диссертации магистра).</w:t>
                  </w:r>
                </w:p>
                <w:p w14:paraId="4CF75890" w14:textId="49B41C07" w:rsidR="00284D47" w:rsidRPr="002A5A8C" w:rsidRDefault="00284D47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Дисциплины модуля составлены </w:t>
                  </w:r>
                  <w:r w:rsidR="00DD1C4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таким образом, чтобы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обучающийся после общего знакомства с </w:t>
                  </w:r>
                  <w:r w:rsidR="00E05AC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количественными и качественными методами анализа мог </w:t>
                  </w:r>
                  <w:r w:rsidR="009910D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сфокусировать</w:t>
                  </w:r>
                  <w:r w:rsidR="00E05AC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9910D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внимание на </w:t>
                  </w:r>
                  <w:r w:rsidR="00E05AC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какой-то одной из этих областей</w:t>
                  </w:r>
                  <w:r w:rsidR="009910D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исследований. </w:t>
                  </w:r>
                  <w:r w:rsidR="00DD1C4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 этом</w:t>
                  </w:r>
                  <w:r w:rsidR="009910D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применение смешанных методов исследования </w:t>
                  </w:r>
                  <w:r w:rsidR="00DD1C4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поддерживают</w:t>
                  </w:r>
                  <w:r w:rsidR="009910D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каждый </w:t>
                  </w:r>
                  <w:r w:rsidR="00DD1C4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углубленный курс. </w:t>
                  </w:r>
                  <w:r w:rsidR="00E05AC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</w:tbl>
          <w:p w14:paraId="43FB0484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4E2BF360" w14:textId="77777777" w:rsidTr="00F848AF">
              <w:tc>
                <w:tcPr>
                  <w:tcW w:w="1723" w:type="dxa"/>
                </w:tcPr>
                <w:p w14:paraId="0FE90337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792CFE7D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Качественные методы исследования и сбора данных </w:t>
                  </w:r>
                </w:p>
              </w:tc>
            </w:tr>
            <w:tr w:rsidR="00D600EF" w:rsidRPr="002A5A8C" w14:paraId="6A55CF08" w14:textId="77777777" w:rsidTr="00F848AF">
              <w:tc>
                <w:tcPr>
                  <w:tcW w:w="1723" w:type="dxa"/>
                </w:tcPr>
                <w:p w14:paraId="07248E5C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207602C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70FF6636" w14:textId="77777777" w:rsidTr="00F848AF">
              <w:tc>
                <w:tcPr>
                  <w:tcW w:w="1723" w:type="dxa"/>
                  <w:shd w:val="clear" w:color="auto" w:fill="auto"/>
                </w:tcPr>
                <w:p w14:paraId="78F442F7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4DB9EE7F" w14:textId="41AB8033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3596CA02" w14:textId="77777777" w:rsidTr="00F848AF">
              <w:tc>
                <w:tcPr>
                  <w:tcW w:w="1723" w:type="dxa"/>
                  <w:shd w:val="clear" w:color="auto" w:fill="auto"/>
                </w:tcPr>
                <w:p w14:paraId="11010AEC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700CC963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4F1330F0" w14:textId="77777777" w:rsidTr="00F848AF">
              <w:tc>
                <w:tcPr>
                  <w:tcW w:w="1723" w:type="dxa"/>
                </w:tcPr>
                <w:p w14:paraId="74D0900E" w14:textId="53483B5D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0033676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54E8CA8E" w14:textId="77777777" w:rsidTr="00F848AF">
              <w:tc>
                <w:tcPr>
                  <w:tcW w:w="1723" w:type="dxa"/>
                </w:tcPr>
                <w:p w14:paraId="2E49427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4B872725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1AF58977" w14:textId="77777777" w:rsidR="00F848AF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58A75798" w14:textId="77777777" w:rsidR="00F848AF" w:rsidRPr="002A5A8C" w:rsidRDefault="00F848A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6D8595B" w14:textId="77777777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расширяют свои знания о различных качественных методах сбора данных. Сдвиг парадигмы к качественным методам исследования понимается как необходимость описания явлений, что в большей степени соответствует практике инклюзивной школы. Магистранты учатся анализировать специфику тематических исследований, феноменологических исследований, этнографии как метода исследования и т.д. В практических работах этого курса магистранты применяют свои теоретические знания с помощью описаний, наблюдений, интервью, инструментов NVIVO и т.д. </w:t>
                  </w:r>
                </w:p>
              </w:tc>
            </w:tr>
            <w:tr w:rsidR="00D600EF" w:rsidRPr="002A5A8C" w14:paraId="0C7D99E6" w14:textId="77777777" w:rsidTr="00F848AF">
              <w:tc>
                <w:tcPr>
                  <w:tcW w:w="1723" w:type="dxa"/>
                </w:tcPr>
                <w:p w14:paraId="01AF82E8" w14:textId="1B83CF1C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453D9F2D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14:paraId="5508DA50" w14:textId="33DFA629" w:rsidR="002A1E2F" w:rsidRPr="002A5A8C" w:rsidRDefault="00BB429F" w:rsidP="0064541F">
                  <w:pPr>
                    <w:pStyle w:val="ListParagraph"/>
                    <w:numPr>
                      <w:ilvl w:val="0"/>
                      <w:numId w:val="13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разумно выбирать качественные методы для проведения исследования;</w:t>
                  </w:r>
                </w:p>
                <w:p w14:paraId="4FAC0A66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13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ориентировать на возможности качественных методов и ограничения;</w:t>
                  </w:r>
                </w:p>
                <w:p w14:paraId="1617D502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13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соблюдать этику качественного исследования;</w:t>
                  </w:r>
                </w:p>
                <w:p w14:paraId="2B535B0F" w14:textId="6693AC48" w:rsidR="002A1E2F" w:rsidRPr="002A5A8C" w:rsidRDefault="00AB2C95" w:rsidP="0064541F">
                  <w:pPr>
                    <w:pStyle w:val="ListParagraph"/>
                    <w:numPr>
                      <w:ilvl w:val="0"/>
                      <w:numId w:val="13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</w:t>
                  </w:r>
                  <w:r w:rsidR="006D4406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оводить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контент-анализ</w:t>
                  </w:r>
                  <w:r w:rsidR="006D4406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 различных контекстах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  <w:p w14:paraId="37D9242B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13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организовать интервью и сгруппировать/классифицировать ответы;</w:t>
                  </w:r>
                </w:p>
                <w:p w14:paraId="522910FD" w14:textId="3B4DE0DE" w:rsidR="002A1E2F" w:rsidRPr="002A5A8C" w:rsidRDefault="00BB429F" w:rsidP="0064541F">
                  <w:pPr>
                    <w:pStyle w:val="ListParagraph"/>
                    <w:numPr>
                      <w:ilvl w:val="0"/>
                      <w:numId w:val="13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находить и применять цифровые </w:t>
                  </w:r>
                  <w:r w:rsidR="00AE35B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инструменты</w:t>
                  </w:r>
                  <w:r w:rsidR="00D41686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для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сбора и обработки данных.</w:t>
                  </w:r>
                </w:p>
              </w:tc>
            </w:tr>
          </w:tbl>
          <w:p w14:paraId="4985B3D1" w14:textId="77777777" w:rsidR="002A1E2F" w:rsidRPr="002A5A8C" w:rsidRDefault="002A1E2F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50D12AB4" w14:textId="77777777" w:rsidTr="00F848AF">
              <w:tc>
                <w:tcPr>
                  <w:tcW w:w="1723" w:type="dxa"/>
                </w:tcPr>
                <w:p w14:paraId="295039A9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05C0CEFB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Количественные методы исследования и статистический анализ</w:t>
                  </w:r>
                </w:p>
              </w:tc>
            </w:tr>
            <w:tr w:rsidR="00D600EF" w:rsidRPr="002A5A8C" w14:paraId="4BDAEFDA" w14:textId="77777777" w:rsidTr="00F848AF">
              <w:tc>
                <w:tcPr>
                  <w:tcW w:w="1723" w:type="dxa"/>
                </w:tcPr>
                <w:p w14:paraId="03602C16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1B8802AA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37D6A717" w14:textId="77777777" w:rsidTr="00F848AF">
              <w:trPr>
                <w:trHeight w:val="50"/>
              </w:trPr>
              <w:tc>
                <w:tcPr>
                  <w:tcW w:w="1723" w:type="dxa"/>
                  <w:shd w:val="clear" w:color="auto" w:fill="auto"/>
                </w:tcPr>
                <w:p w14:paraId="29304B99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3CD0F869" w14:textId="2ABE3E6F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2C92AEDE" w14:textId="77777777" w:rsidTr="00F848AF">
              <w:trPr>
                <w:trHeight w:val="50"/>
              </w:trPr>
              <w:tc>
                <w:tcPr>
                  <w:tcW w:w="1723" w:type="dxa"/>
                  <w:shd w:val="clear" w:color="auto" w:fill="auto"/>
                </w:tcPr>
                <w:p w14:paraId="40D4FA1E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lastRenderedPageBreak/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458C25CB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059DB7A6" w14:textId="77777777" w:rsidTr="00F848AF">
              <w:tc>
                <w:tcPr>
                  <w:tcW w:w="1723" w:type="dxa"/>
                </w:tcPr>
                <w:p w14:paraId="124B577D" w14:textId="2CE3A24E" w:rsidR="00F848A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6F680BE8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43E8D116" w14:textId="77777777" w:rsidTr="00F848AF">
              <w:tc>
                <w:tcPr>
                  <w:tcW w:w="1723" w:type="dxa"/>
                </w:tcPr>
                <w:p w14:paraId="0E9B123B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6E171A60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075BD6E1" w14:textId="77777777" w:rsidR="00F848AF" w:rsidRPr="002A5A8C" w:rsidRDefault="00BB429F" w:rsidP="0064541F">
                  <w:pPr>
                    <w:pStyle w:val="ListParagraph"/>
                    <w:numPr>
                      <w:ilvl w:val="0"/>
                      <w:numId w:val="3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694F2EE8" w14:textId="77777777" w:rsidR="00F848AF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1DC76AD3" w14:textId="77777777" w:rsidR="00F848AF" w:rsidRPr="002A5A8C" w:rsidRDefault="00F848A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0659F3C0" w14:textId="2081B7E4" w:rsidR="00F848A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изучают количественные методы анализа. Доказательства как критерий для использования количественных методов позволяют нам обосновывать гипотезы и искать их подтверждение/опровержение. Во время курса</w:t>
                  </w:r>
                  <w:r w:rsidR="00205C5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магистранты формируют свое понимание значимости параметров количественных методов: надежности, валидности, правильности</w:t>
                  </w:r>
                  <w:r w:rsidR="00D2374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 обучаются</w:t>
                  </w:r>
                  <w:r w:rsidR="00205C5A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различным методам формирования выборки и разных методах сбора данных</w:t>
                  </w:r>
                  <w:r w:rsidR="0069055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применимых в контексте количественных методов исследования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Во время практических занятий магистранты развивают свои навыки в выдвижении нулевых и альтернативных гипотез, статистических гипотез и прогнозов, а также в их проверке и формировании выводов. Практическое применение демо-версии статистических программ определяет ориентацию в них. </w:t>
                  </w:r>
                </w:p>
              </w:tc>
            </w:tr>
            <w:tr w:rsidR="00D600EF" w:rsidRPr="002A5A8C" w14:paraId="2D372B2A" w14:textId="77777777" w:rsidTr="00F848AF">
              <w:tc>
                <w:tcPr>
                  <w:tcW w:w="1723" w:type="dxa"/>
                </w:tcPr>
                <w:p w14:paraId="55AA05A5" w14:textId="501E2CE1" w:rsidR="00F848A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76A75DCF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0DC6CA5C" w14:textId="77777777" w:rsidR="00F848AF" w:rsidRPr="002A5A8C" w:rsidRDefault="00BB429F" w:rsidP="0064541F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ориентирован на количественные методы исследования; </w:t>
                  </w:r>
                </w:p>
                <w:p w14:paraId="1E4DDE27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структуру статистического анализа;</w:t>
                  </w:r>
                </w:p>
                <w:p w14:paraId="2C503085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выдвигать нулевые, альтернативные и статистические гипотезы;</w:t>
                  </w:r>
                </w:p>
                <w:p w14:paraId="1B623A8E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выберите статистические критерии для работы с гипотезами;</w:t>
                  </w:r>
                </w:p>
                <w:p w14:paraId="226D2411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математический смысл вычислений критериев;</w:t>
                  </w:r>
                </w:p>
                <w:p w14:paraId="500D68C8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используйте Excel, SPSS (статистический) для проведения исследований;  </w:t>
                  </w:r>
                </w:p>
                <w:p w14:paraId="2D799ADF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наглядно описывать и интерпретировать полученные статистические данные.</w:t>
                  </w:r>
                </w:p>
              </w:tc>
            </w:tr>
          </w:tbl>
          <w:p w14:paraId="387FAF0B" w14:textId="77777777" w:rsidR="002A1E2F" w:rsidRPr="002A5A8C" w:rsidRDefault="002A1E2F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6FB68F1C" w14:textId="77777777" w:rsidTr="007A7EA8">
              <w:tc>
                <w:tcPr>
                  <w:tcW w:w="1723" w:type="dxa"/>
                </w:tcPr>
                <w:p w14:paraId="156B0919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4648BE3A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Исследование действий</w:t>
                  </w:r>
                </w:p>
              </w:tc>
            </w:tr>
            <w:tr w:rsidR="00D600EF" w:rsidRPr="002A5A8C" w14:paraId="32DD5307" w14:textId="77777777" w:rsidTr="007A7EA8">
              <w:tc>
                <w:tcPr>
                  <w:tcW w:w="1723" w:type="dxa"/>
                </w:tcPr>
                <w:p w14:paraId="499D0F6C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29656B97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62C12A07" w14:textId="77777777" w:rsidTr="007A7EA8">
              <w:tc>
                <w:tcPr>
                  <w:tcW w:w="1723" w:type="dxa"/>
                  <w:shd w:val="clear" w:color="auto" w:fill="auto"/>
                </w:tcPr>
                <w:p w14:paraId="6FC6FED8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402B935D" w14:textId="15C6CB70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23949CE2" w14:textId="77777777" w:rsidTr="007A7EA8">
              <w:tc>
                <w:tcPr>
                  <w:tcW w:w="1723" w:type="dxa"/>
                  <w:shd w:val="clear" w:color="auto" w:fill="auto"/>
                </w:tcPr>
                <w:p w14:paraId="2776472E" w14:textId="77777777" w:rsidR="007A7EA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7F95741E" w14:textId="77777777" w:rsidR="007A7EA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3C30BA47" w14:textId="77777777" w:rsidTr="007A7EA8">
              <w:tc>
                <w:tcPr>
                  <w:tcW w:w="1723" w:type="dxa"/>
                </w:tcPr>
                <w:p w14:paraId="175358DB" w14:textId="3E027B3E" w:rsidR="00F848A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7384795C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41971359" w14:textId="77777777" w:rsidTr="007A7EA8">
              <w:tc>
                <w:tcPr>
                  <w:tcW w:w="1723" w:type="dxa"/>
                </w:tcPr>
                <w:p w14:paraId="34671960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72453AB5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64EA32DA" w14:textId="77777777" w:rsidR="007A7EA8" w:rsidRPr="002A5A8C" w:rsidRDefault="00BB429F" w:rsidP="0064541F">
                  <w:pPr>
                    <w:pStyle w:val="ListParagraph"/>
                    <w:numPr>
                      <w:ilvl w:val="0"/>
                      <w:numId w:val="3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07ADD434" w14:textId="77777777" w:rsidR="007A7EA8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32B27DCC" w14:textId="77777777" w:rsidR="007A7EA8" w:rsidRPr="002A5A8C" w:rsidRDefault="007A7EA8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0490C9B7" w14:textId="5F6B750D" w:rsidR="00F848A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Магистранты, как будущие практики, приобретают навыки саморефлексивного исследования, проводимого в социальных ситуациях, чтобы повысить рациональность и справедливость своей собственной практики. Магистранты развивают свое понимание основ в области социальной инженерии и социального менеджмента</w:t>
                  </w:r>
                  <w:r w:rsidR="004D31F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  <w:r w:rsidR="00F370C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улучшают компетенцию совместного исследования в действии</w:t>
                  </w:r>
                  <w:r w:rsidR="00661FDD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 способны проводить исследования с точки зрения образовательных программ разного уровня</w:t>
                  </w:r>
                  <w:r w:rsidR="000B1ECD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, </w:t>
                  </w:r>
                  <w:r w:rsidR="00D700F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исследовать свою преподавательскую практику, знакомятся с основами педагогического дизайна</w:t>
                  </w:r>
                  <w:r w:rsidR="00661FDD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  <w:r w:rsidR="00F370C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D600EF" w:rsidRPr="002A5A8C" w14:paraId="4A7711C7" w14:textId="77777777" w:rsidTr="007A7EA8">
              <w:tc>
                <w:tcPr>
                  <w:tcW w:w="1723" w:type="dxa"/>
                </w:tcPr>
                <w:p w14:paraId="5BCE1B11" w14:textId="65B4E476" w:rsidR="00F848A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0CF13DEF" w14:textId="77777777" w:rsidR="00F848A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1DE1BCBD" w14:textId="68C692F7" w:rsidR="00F848AF" w:rsidRPr="002A5A8C" w:rsidRDefault="006B17BD" w:rsidP="004C1F26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пределить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описать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проблему, необходимую для исследования и улучшения, с помощью подхода к исследованию действий; </w:t>
                  </w:r>
                </w:p>
                <w:p w14:paraId="78125A00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размышлять о своей работе в качестве учителей и о собственном развитии не только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как профессионала, но и как человека, обучающегося всю жизнь; </w:t>
                  </w:r>
                </w:p>
                <w:p w14:paraId="7313ACCE" w14:textId="29FA2722" w:rsidR="00F848AF" w:rsidRPr="002A5A8C" w:rsidRDefault="00BB429F" w:rsidP="004C1F26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разработать циклический процесс действий и размышлений, чтобы улучшить свои собственные практики</w:t>
                  </w:r>
                  <w:r w:rsidR="006B17BD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или структурные элементы образовательного процесса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; </w:t>
                  </w:r>
                </w:p>
                <w:p w14:paraId="54D94FF3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информацию и результаты научных исследований в своей работе; </w:t>
                  </w:r>
                </w:p>
                <w:p w14:paraId="2FDCF385" w14:textId="77777777" w:rsidR="00F848AF" w:rsidRPr="002A5A8C" w:rsidRDefault="00BB429F" w:rsidP="004C1F26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анализировать и применять стратегии для проверки эффективности педагогической работы. </w:t>
                  </w:r>
                </w:p>
              </w:tc>
            </w:tr>
          </w:tbl>
          <w:p w14:paraId="54F1DEAD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739E3844" w14:textId="77777777" w:rsidTr="007A7EA8">
              <w:tc>
                <w:tcPr>
                  <w:tcW w:w="1723" w:type="dxa"/>
                </w:tcPr>
                <w:p w14:paraId="5DF8757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1FBEBE7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Углубленное изучение качественных методов исследования и сбора данных </w:t>
                  </w:r>
                </w:p>
              </w:tc>
            </w:tr>
            <w:tr w:rsidR="00D600EF" w:rsidRPr="002A5A8C" w14:paraId="728947DD" w14:textId="77777777" w:rsidTr="007A7EA8">
              <w:tc>
                <w:tcPr>
                  <w:tcW w:w="1723" w:type="dxa"/>
                </w:tcPr>
                <w:p w14:paraId="17E182C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416248A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1D742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D600EF" w:rsidRPr="002A5A8C" w14:paraId="65445CB2" w14:textId="77777777" w:rsidTr="007A7EA8">
              <w:trPr>
                <w:trHeight w:val="50"/>
              </w:trPr>
              <w:tc>
                <w:tcPr>
                  <w:tcW w:w="1723" w:type="dxa"/>
                  <w:shd w:val="clear" w:color="auto" w:fill="auto"/>
                </w:tcPr>
                <w:p w14:paraId="1796E16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1251C021" w14:textId="2A9AE419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72FC8733" w14:textId="77777777" w:rsidTr="007A7EA8">
              <w:trPr>
                <w:trHeight w:val="50"/>
              </w:trPr>
              <w:tc>
                <w:tcPr>
                  <w:tcW w:w="1723" w:type="dxa"/>
                  <w:shd w:val="clear" w:color="auto" w:fill="auto"/>
                </w:tcPr>
                <w:p w14:paraId="0AA50709" w14:textId="77777777" w:rsidR="007A7EA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780BAD19" w14:textId="77777777" w:rsidR="007A7EA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5A92188E" w14:textId="77777777" w:rsidTr="007A7EA8">
              <w:tc>
                <w:tcPr>
                  <w:tcW w:w="1723" w:type="dxa"/>
                </w:tcPr>
                <w:p w14:paraId="5CDB97C0" w14:textId="046D91E7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6F59941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2DCA046D" w14:textId="77777777" w:rsidTr="007A7EA8">
              <w:tc>
                <w:tcPr>
                  <w:tcW w:w="1723" w:type="dxa"/>
                </w:tcPr>
                <w:p w14:paraId="31C4EB6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6A87DD3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793F0236" w14:textId="77777777" w:rsidR="007A7EA8" w:rsidRPr="002A5A8C" w:rsidRDefault="00BB429F" w:rsidP="0064541F">
                  <w:pPr>
                    <w:pStyle w:val="ListParagraph"/>
                    <w:numPr>
                      <w:ilvl w:val="0"/>
                      <w:numId w:val="3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0144D366" w14:textId="77777777" w:rsidR="007A7EA8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486E943F" w14:textId="77777777" w:rsidR="007A7EA8" w:rsidRPr="002A5A8C" w:rsidRDefault="007A7EA8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53A0476" w14:textId="0AFD9858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углубляют свои знания об одном или нескольких качественных методах сбора данных. Они также развивают свое понимание специфики качественного метода, </w:t>
                  </w:r>
                  <w:r w:rsidR="00B90B2D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подробно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изучая инструменты исследования.</w:t>
                  </w:r>
                  <w:r w:rsidR="00B4227D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Обучающиеся подробно изучают механизмы и ос</w:t>
                  </w:r>
                  <w:r w:rsidR="00BF23E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обенности анализа данных в качественных методах исследования, и пересечение с количественными методами</w:t>
                  </w:r>
                  <w:r w:rsidR="00DB442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анализа, и в результате могут </w:t>
                  </w:r>
                  <w:r w:rsidR="00A161B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идентифицировать, выбрать и описать</w:t>
                  </w:r>
                  <w:r w:rsidR="00DB442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смешанный метод, с акцентом на </w:t>
                  </w:r>
                  <w:r w:rsidR="00F8337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качественные</w:t>
                  </w:r>
                  <w:r w:rsidR="00DB442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методы.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Во время практической работы магистранты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осваивают практику проектирования, внедрения метода (ов), описания результатов и цифровой поддержки </w:t>
                  </w:r>
                  <w:r w:rsidR="00F8337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сбора и в особенности, анализа данн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ых.</w:t>
                  </w:r>
                </w:p>
              </w:tc>
            </w:tr>
            <w:tr w:rsidR="00D600EF" w:rsidRPr="002A5A8C" w14:paraId="3A98DF6F" w14:textId="77777777" w:rsidTr="007A7EA8">
              <w:tc>
                <w:tcPr>
                  <w:tcW w:w="1723" w:type="dxa"/>
                </w:tcPr>
                <w:p w14:paraId="3A18901B" w14:textId="066A7CA3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5B5D32B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216FD806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объяснять различия и взаимодополняемость качественных и количественных методов;</w:t>
                  </w:r>
                </w:p>
                <w:p w14:paraId="5ABF1879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обосновать выбор метода проведения исследования;</w:t>
                  </w:r>
                </w:p>
                <w:p w14:paraId="701ABFEF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ориентировать на возможности метод и ограничения;</w:t>
                  </w:r>
                </w:p>
                <w:p w14:paraId="4D4215D4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соблюдать этику качественного исследования;</w:t>
                  </w:r>
                </w:p>
                <w:p w14:paraId="7B4C5654" w14:textId="5E183B12" w:rsidR="002A1E2F" w:rsidRPr="002A5A8C" w:rsidRDefault="00BB429F" w:rsidP="004C1F26">
                  <w:pPr>
                    <w:pStyle w:val="ListParagraph"/>
                    <w:numPr>
                      <w:ilvl w:val="0"/>
                      <w:numId w:val="1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создать исследование, проводить анализ и </w:t>
                  </w:r>
                  <w:r w:rsidR="0089779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оформлять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данные.</w:t>
                  </w:r>
                </w:p>
              </w:tc>
            </w:tr>
          </w:tbl>
          <w:p w14:paraId="15C0762D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6220EF16" w14:textId="77777777" w:rsidTr="00724318">
              <w:tc>
                <w:tcPr>
                  <w:tcW w:w="1723" w:type="dxa"/>
                </w:tcPr>
                <w:p w14:paraId="13824F7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092EC3F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Углубленное изучение количественных методов исследования и статистического анализа </w:t>
                  </w:r>
                </w:p>
              </w:tc>
            </w:tr>
            <w:tr w:rsidR="00D600EF" w:rsidRPr="002A5A8C" w14:paraId="0A0980D1" w14:textId="77777777" w:rsidTr="00724318">
              <w:tc>
                <w:tcPr>
                  <w:tcW w:w="1723" w:type="dxa"/>
                </w:tcPr>
                <w:p w14:paraId="248111B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06912A1E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1D742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D600EF" w:rsidRPr="002A5A8C" w14:paraId="79E38322" w14:textId="77777777" w:rsidTr="00724318">
              <w:tc>
                <w:tcPr>
                  <w:tcW w:w="1723" w:type="dxa"/>
                  <w:shd w:val="clear" w:color="auto" w:fill="auto"/>
                </w:tcPr>
                <w:p w14:paraId="299F8315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67747619" w14:textId="5028B1DF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1AA4DF22" w14:textId="77777777" w:rsidTr="00724318">
              <w:tc>
                <w:tcPr>
                  <w:tcW w:w="1723" w:type="dxa"/>
                  <w:shd w:val="clear" w:color="auto" w:fill="auto"/>
                </w:tcPr>
                <w:p w14:paraId="282A9854" w14:textId="77777777" w:rsidR="0072431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0522946D" w14:textId="77777777" w:rsidR="0072431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211C95D7" w14:textId="77777777" w:rsidTr="00724318">
              <w:tc>
                <w:tcPr>
                  <w:tcW w:w="1723" w:type="dxa"/>
                </w:tcPr>
                <w:p w14:paraId="4210E468" w14:textId="0D6C33FD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1D17477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7F1BDB83" w14:textId="77777777" w:rsidTr="00724318">
              <w:tc>
                <w:tcPr>
                  <w:tcW w:w="1723" w:type="dxa"/>
                </w:tcPr>
                <w:p w14:paraId="60AD2023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6CB6C00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39F26453" w14:textId="77777777" w:rsidR="00724318" w:rsidRPr="002A5A8C" w:rsidRDefault="00BB429F" w:rsidP="0064541F">
                  <w:pPr>
                    <w:pStyle w:val="ListParagraph"/>
                    <w:numPr>
                      <w:ilvl w:val="0"/>
                      <w:numId w:val="3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22FFA796" w14:textId="77777777" w:rsidR="00724318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44CCDA64" w14:textId="77777777" w:rsidR="00724318" w:rsidRPr="002A5A8C" w:rsidRDefault="00724318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01E31150" w14:textId="76ADABFE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углубленно изучают группу количественных методов (непараметрические критерии, параметрические критерии, кластерный, факторный анализ и т.д.), основанных на конструктивной координации. </w:t>
                  </w:r>
                  <w:r w:rsidR="0068571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Обучающиеся подробно изучают механизмы и особенности анализа </w:t>
                  </w:r>
                  <w:r w:rsidR="0068571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данных в количественных методах исследования, и пересечение с качественными методами анализа, и в результате могут идентифицировать</w:t>
                  </w:r>
                  <w:r w:rsidR="00A161B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</w:t>
                  </w:r>
                  <w:r w:rsidR="0068571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выбрать</w:t>
                  </w:r>
                  <w:r w:rsidR="00A161B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описать</w:t>
                  </w:r>
                  <w:r w:rsidR="0068571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смешанный метод, с акцентом на количественные методы. 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практических занятий они развивают свои навыки в выдвижении нулевых и альтернативных гипотез, статистических гипотез и прогнозов, а также в их проверке и формировании выводов. Практическое применение демо-версии статистических программ определяет ориентацию в них. </w:t>
                  </w:r>
                </w:p>
              </w:tc>
            </w:tr>
            <w:tr w:rsidR="00D600EF" w:rsidRPr="002A5A8C" w14:paraId="3A94A769" w14:textId="77777777" w:rsidTr="00724318">
              <w:tc>
                <w:tcPr>
                  <w:tcW w:w="1723" w:type="dxa"/>
                </w:tcPr>
                <w:p w14:paraId="6AC12C4C" w14:textId="268568B9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0FCD4C2F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51F0621E" w14:textId="06BCBD0A" w:rsidR="002A1E2F" w:rsidRPr="002A5A8C" w:rsidRDefault="00BB429F" w:rsidP="004C1F26">
                  <w:pPr>
                    <w:pStyle w:val="ListParagraph"/>
                    <w:numPr>
                      <w:ilvl w:val="0"/>
                      <w:numId w:val="1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освоить группу количественных методов исследования</w:t>
                  </w:r>
                  <w:r w:rsidR="00355FE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анализа полученной </w:t>
                  </w:r>
                  <w:r w:rsidR="00D562B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информации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; </w:t>
                  </w:r>
                </w:p>
                <w:p w14:paraId="0DF0F7D6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структуру метода(ов) статистического анализа;</w:t>
                  </w:r>
                </w:p>
                <w:p w14:paraId="70608589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выдвинуть нулевые, альтернативные и статистические гипотезы для этого метода (ов);</w:t>
                  </w:r>
                </w:p>
                <w:p w14:paraId="41EFCCD5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выберите статистические критерии для работы с гипотезами;</w:t>
                  </w:r>
                </w:p>
                <w:p w14:paraId="2791EF28" w14:textId="14B3B0AA" w:rsidR="002A1E2F" w:rsidRPr="002A5A8C" w:rsidRDefault="00BB429F" w:rsidP="004C1F26">
                  <w:pPr>
                    <w:pStyle w:val="ListParagraph"/>
                    <w:numPr>
                      <w:ilvl w:val="0"/>
                      <w:numId w:val="1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математический смысл вычислений критериев</w:t>
                  </w:r>
                  <w:r w:rsidR="00D562B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интерпретировать полученные данные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  <w:p w14:paraId="24909AF7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используйте Excel, SPSS (статистический) для проведения исследований;</w:t>
                  </w:r>
                </w:p>
                <w:p w14:paraId="5A95A981" w14:textId="77777777" w:rsidR="002A1E2F" w:rsidRPr="002A5A8C" w:rsidRDefault="00BB429F" w:rsidP="004C1F26">
                  <w:pPr>
                    <w:pStyle w:val="ListParagraph"/>
                    <w:numPr>
                      <w:ilvl w:val="0"/>
                      <w:numId w:val="1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наглядно описывать и интерпретировать полученные статистические данные.</w:t>
                  </w:r>
                </w:p>
              </w:tc>
            </w:tr>
          </w:tbl>
          <w:p w14:paraId="73E7300C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3ACB92B3" w14:textId="77777777" w:rsidTr="00724318">
              <w:tc>
                <w:tcPr>
                  <w:tcW w:w="1723" w:type="dxa"/>
                </w:tcPr>
                <w:p w14:paraId="072B3273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1F3B237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Принятие решений, основанных на исследованиях</w:t>
                  </w:r>
                </w:p>
              </w:tc>
            </w:tr>
            <w:tr w:rsidR="00D600EF" w:rsidRPr="002A5A8C" w14:paraId="4CCF7DF2" w14:textId="77777777" w:rsidTr="00724318">
              <w:tc>
                <w:tcPr>
                  <w:tcW w:w="1723" w:type="dxa"/>
                </w:tcPr>
                <w:p w14:paraId="2EC79F0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3B2D1D7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1D742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</w:tr>
            <w:tr w:rsidR="00D600EF" w:rsidRPr="002A5A8C" w14:paraId="10682C48" w14:textId="77777777" w:rsidTr="00724318">
              <w:tc>
                <w:tcPr>
                  <w:tcW w:w="1723" w:type="dxa"/>
                  <w:shd w:val="clear" w:color="auto" w:fill="auto"/>
                </w:tcPr>
                <w:p w14:paraId="4F1F9D75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0AE8649A" w14:textId="64C51212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0DB8A256" w14:textId="77777777" w:rsidTr="00724318">
              <w:tc>
                <w:tcPr>
                  <w:tcW w:w="1723" w:type="dxa"/>
                  <w:shd w:val="clear" w:color="auto" w:fill="auto"/>
                </w:tcPr>
                <w:p w14:paraId="077792D0" w14:textId="77777777" w:rsidR="0072431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1147E213" w14:textId="77777777" w:rsidR="00724318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589E589E" w14:textId="77777777" w:rsidTr="00724318">
              <w:tc>
                <w:tcPr>
                  <w:tcW w:w="1723" w:type="dxa"/>
                </w:tcPr>
                <w:p w14:paraId="7F386FE4" w14:textId="7BEE5306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332975F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6A208236" w14:textId="77777777" w:rsidTr="00724318">
              <w:tc>
                <w:tcPr>
                  <w:tcW w:w="1723" w:type="dxa"/>
                </w:tcPr>
                <w:p w14:paraId="4DBA9CD5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0B1F85C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535ADF94" w14:textId="77777777" w:rsidR="00724318" w:rsidRPr="002A5A8C" w:rsidRDefault="00BB429F" w:rsidP="004C1F26">
                  <w:pPr>
                    <w:pStyle w:val="ListParagraph"/>
                    <w:numPr>
                      <w:ilvl w:val="0"/>
                      <w:numId w:val="3"/>
                    </w:numPr>
                    <w:spacing w:after="120" w:line="240" w:lineRule="auto"/>
                    <w:ind w:left="667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60401FE2" w14:textId="77777777" w:rsidR="00724318" w:rsidRPr="002A5A8C" w:rsidRDefault="00BB429F" w:rsidP="004C1F26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left="667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17140941" w14:textId="77777777" w:rsidR="00724318" w:rsidRPr="002A5A8C" w:rsidRDefault="00724318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6B3C885" w14:textId="77777777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изучают основные концепции исследования действий и некоторые аспекты управления рисками. Они строят свое понимание взаимосвязи между исследованиями и принятием решений, описываемых как неизбежный и надежный процесс обоснованности. Магистранты также узнают, что контекстуальная координация, основанная на результатах исследований, является необходимым этапом научной дискуссии для принятия решений. Они узнают о структуре принятия решений, описанной с помощью этапов, функций и динамики.  </w:t>
                  </w:r>
                </w:p>
              </w:tc>
            </w:tr>
            <w:tr w:rsidR="00D600EF" w:rsidRPr="002A5A8C" w14:paraId="613BE8BE" w14:textId="77777777" w:rsidTr="00724318">
              <w:tc>
                <w:tcPr>
                  <w:tcW w:w="1723" w:type="dxa"/>
                </w:tcPr>
                <w:p w14:paraId="7C304108" w14:textId="5116A4B2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623BD3EE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2C3E2D66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18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принятие решений в своей практике как процесс, основанный на научных знаниях; </w:t>
                  </w:r>
                </w:p>
                <w:p w14:paraId="68607705" w14:textId="77777777" w:rsidR="002A1E2F" w:rsidRPr="002A5A8C" w:rsidRDefault="00BB429F" w:rsidP="0076303B">
                  <w:pPr>
                    <w:pStyle w:val="ListParagraph"/>
                    <w:numPr>
                      <w:ilvl w:val="0"/>
                      <w:numId w:val="18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поразмыслить над педагогической задачей с точки зрения менеджера;</w:t>
                  </w:r>
                </w:p>
                <w:p w14:paraId="57C2FA45" w14:textId="77777777" w:rsidR="002A1E2F" w:rsidRPr="002A5A8C" w:rsidRDefault="00BB429F" w:rsidP="0076303B">
                  <w:pPr>
                    <w:pStyle w:val="ListParagraph"/>
                    <w:numPr>
                      <w:ilvl w:val="0"/>
                      <w:numId w:val="18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проанализировать, как социальное и эмоциональное функционирование влияет на восприятие мира и принятие решений;</w:t>
                  </w:r>
                </w:p>
                <w:p w14:paraId="6E0801C7" w14:textId="77777777" w:rsidR="002A1E2F" w:rsidRPr="002A5A8C" w:rsidRDefault="00BB429F" w:rsidP="0076303B">
                  <w:pPr>
                    <w:pStyle w:val="ListParagraph"/>
                    <w:numPr>
                      <w:ilvl w:val="0"/>
                      <w:numId w:val="18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объяснить взаимосвязь и последовательность исследований и принятия решений;</w:t>
                  </w:r>
                </w:p>
                <w:p w14:paraId="443931E5" w14:textId="77777777" w:rsidR="002A1E2F" w:rsidRPr="002A5A8C" w:rsidRDefault="00BB429F" w:rsidP="0076303B">
                  <w:pPr>
                    <w:pStyle w:val="ListParagraph"/>
                    <w:numPr>
                      <w:ilvl w:val="0"/>
                      <w:numId w:val="18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выполнить контекстуальную координацию решения на основе исследования. </w:t>
                  </w:r>
                </w:p>
              </w:tc>
            </w:tr>
          </w:tbl>
          <w:p w14:paraId="525CB6F6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1FE965F5" w14:textId="77777777" w:rsidTr="002145E2">
              <w:tc>
                <w:tcPr>
                  <w:tcW w:w="1581" w:type="dxa"/>
                </w:tcPr>
                <w:p w14:paraId="49E3D17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242" w:type="dxa"/>
                </w:tcPr>
                <w:p w14:paraId="43E76A6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Политика в области образования </w:t>
                  </w:r>
                </w:p>
              </w:tc>
            </w:tr>
            <w:tr w:rsidR="00D600EF" w:rsidRPr="002A5A8C" w14:paraId="50E831C0" w14:textId="77777777" w:rsidTr="002145E2">
              <w:tc>
                <w:tcPr>
                  <w:tcW w:w="1581" w:type="dxa"/>
                </w:tcPr>
                <w:p w14:paraId="57F9237F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42" w:type="dxa"/>
                </w:tcPr>
                <w:p w14:paraId="0BD3A185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1D742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D600EF" w:rsidRPr="002A5A8C" w14:paraId="6A80B103" w14:textId="77777777" w:rsidTr="002145E2">
              <w:tc>
                <w:tcPr>
                  <w:tcW w:w="1581" w:type="dxa"/>
                  <w:shd w:val="clear" w:color="auto" w:fill="auto"/>
                </w:tcPr>
                <w:p w14:paraId="76C962B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lastRenderedPageBreak/>
                    <w:t>Модуль</w:t>
                  </w:r>
                </w:p>
              </w:tc>
              <w:tc>
                <w:tcPr>
                  <w:tcW w:w="7242" w:type="dxa"/>
                  <w:shd w:val="clear" w:color="auto" w:fill="auto"/>
                </w:tcPr>
                <w:p w14:paraId="26DC3F9A" w14:textId="4AD60A2B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1914818E" w14:textId="77777777" w:rsidTr="002145E2">
              <w:tc>
                <w:tcPr>
                  <w:tcW w:w="1581" w:type="dxa"/>
                  <w:shd w:val="clear" w:color="auto" w:fill="auto"/>
                </w:tcPr>
                <w:p w14:paraId="6613B786" w14:textId="77777777" w:rsidR="002145E2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242" w:type="dxa"/>
                  <w:shd w:val="clear" w:color="auto" w:fill="auto"/>
                </w:tcPr>
                <w:p w14:paraId="1D747E0D" w14:textId="77777777" w:rsidR="002145E2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06197A63" w14:textId="77777777" w:rsidTr="002145E2">
              <w:tc>
                <w:tcPr>
                  <w:tcW w:w="1581" w:type="dxa"/>
                </w:tcPr>
                <w:p w14:paraId="42BAED57" w14:textId="2F2DA947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242" w:type="dxa"/>
                </w:tcPr>
                <w:p w14:paraId="18300AC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602A2B81" w14:textId="77777777" w:rsidTr="002145E2">
              <w:tc>
                <w:tcPr>
                  <w:tcW w:w="1581" w:type="dxa"/>
                </w:tcPr>
                <w:p w14:paraId="1A78ED8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242" w:type="dxa"/>
                </w:tcPr>
                <w:p w14:paraId="2C3C108E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1753F540" w14:textId="77777777" w:rsidR="002145E2" w:rsidRPr="002A5A8C" w:rsidRDefault="00BB429F" w:rsidP="0064541F">
                  <w:pPr>
                    <w:pStyle w:val="ListParagraph"/>
                    <w:numPr>
                      <w:ilvl w:val="0"/>
                      <w:numId w:val="3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 педагогических действий</w:t>
                  </w:r>
                </w:p>
                <w:p w14:paraId="0AF44DAD" w14:textId="77777777" w:rsidR="002145E2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left="667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5954ACE1" w14:textId="77777777" w:rsidR="002145E2" w:rsidRPr="002A5A8C" w:rsidRDefault="002145E2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0791513" w14:textId="77777777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строят свое понимание образовательной политики на основе типов существующих классификаций нормативных правовых актов и типов будущих классификаций стандартов, руководящих принципов и практик. Они учатся рассматривать процесс создания образовательной политики и их структуру, а также анализировать изменения, которые привели к внедрению различных политик. </w:t>
                  </w:r>
                </w:p>
              </w:tc>
            </w:tr>
            <w:tr w:rsidR="00D600EF" w:rsidRPr="002A5A8C" w14:paraId="0A826010" w14:textId="77777777" w:rsidTr="002145E2">
              <w:tc>
                <w:tcPr>
                  <w:tcW w:w="1581" w:type="dxa"/>
                </w:tcPr>
                <w:p w14:paraId="4CD3D725" w14:textId="17F20DBB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42" w:type="dxa"/>
                </w:tcPr>
                <w:p w14:paraId="75F173C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4AF3116D" w14:textId="166595B2" w:rsidR="002A1E2F" w:rsidRPr="002A5A8C" w:rsidRDefault="00C117BC" w:rsidP="0076303B">
                  <w:pPr>
                    <w:pStyle w:val="ListParagraph"/>
                    <w:numPr>
                      <w:ilvl w:val="0"/>
                      <w:numId w:val="1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онимать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 уметь интерпретировать и строить выводы о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содержани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образовательной политики;</w:t>
                  </w:r>
                </w:p>
                <w:p w14:paraId="69F059BD" w14:textId="76229E8B" w:rsidR="002A1E2F" w:rsidRPr="002A5A8C" w:rsidRDefault="00BB429F" w:rsidP="0076303B">
                  <w:pPr>
                    <w:pStyle w:val="ListParagraph"/>
                    <w:numPr>
                      <w:ilvl w:val="0"/>
                      <w:numId w:val="1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найти</w:t>
                  </w:r>
                  <w:r w:rsidR="00C117B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критическую информацию о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политик</w:t>
                  </w:r>
                  <w:r w:rsidR="00C117B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е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 области образования</w:t>
                  </w:r>
                  <w:r w:rsidR="00C117B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проанализировать ее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  <w:p w14:paraId="44AF8B04" w14:textId="77777777" w:rsidR="002A1E2F" w:rsidRPr="002A5A8C" w:rsidRDefault="00BB429F" w:rsidP="0076303B">
                  <w:pPr>
                    <w:pStyle w:val="ListParagraph"/>
                    <w:numPr>
                      <w:ilvl w:val="0"/>
                      <w:numId w:val="1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сформировать запрос на разработку образовательной политики;</w:t>
                  </w:r>
                </w:p>
                <w:p w14:paraId="1D74ECC0" w14:textId="41E05CCF" w:rsidR="002A1E2F" w:rsidRPr="002A5A8C" w:rsidRDefault="00C117BC" w:rsidP="0076303B">
                  <w:pPr>
                    <w:pStyle w:val="ListParagraph"/>
                    <w:numPr>
                      <w:ilvl w:val="0"/>
                      <w:numId w:val="1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участвовать в 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отке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реализации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политик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 области образования;</w:t>
                  </w:r>
                </w:p>
                <w:p w14:paraId="29AB427D" w14:textId="1986F0EB" w:rsidR="002A1E2F" w:rsidRPr="002A5A8C" w:rsidRDefault="00336059" w:rsidP="0076303B">
                  <w:pPr>
                    <w:pStyle w:val="ListParagraph"/>
                    <w:numPr>
                      <w:ilvl w:val="0"/>
                      <w:numId w:val="1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использует соответствующие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концепци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мониторинга для измерения образовательной политики;</w:t>
                  </w:r>
                </w:p>
                <w:p w14:paraId="2A228CDA" w14:textId="1A4D09B5" w:rsidR="002A1E2F" w:rsidRPr="002A5A8C" w:rsidRDefault="00BB429F" w:rsidP="0076303B">
                  <w:pPr>
                    <w:pStyle w:val="ListParagraph"/>
                    <w:numPr>
                      <w:ilvl w:val="0"/>
                      <w:numId w:val="1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выстраивать отношения с субъектами образовательной политики для контекстуальной координации и принятия</w:t>
                  </w:r>
                  <w:r w:rsidR="001262F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решений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.</w:t>
                  </w:r>
                </w:p>
              </w:tc>
            </w:tr>
          </w:tbl>
          <w:p w14:paraId="46AC099F" w14:textId="77777777" w:rsidR="002A1E2F" w:rsidRPr="002A5A8C" w:rsidRDefault="002A1E2F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D600EF" w:rsidRPr="002A5A8C" w14:paraId="22131624" w14:textId="77777777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14:paraId="50FA015C" w14:textId="0A372A9D" w:rsidR="002469BE" w:rsidRPr="002A5A8C" w:rsidRDefault="00BB429F" w:rsidP="0064541F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Исследовательская этика и добросовестность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</w:tr>
            <w:tr w:rsidR="00D600EF" w:rsidRPr="002A5A8C" w14:paraId="673F008D" w14:textId="77777777" w:rsidTr="00887460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14:paraId="18876718" w14:textId="77777777" w:rsidR="002469BE" w:rsidRPr="002A5A8C" w:rsidRDefault="00BB429F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 ориентирован на ценности, и во время обучения магистранты лучше знакомятся с правовой и нормативной базой исследований и применимостью кодексов этики. Они сами могут консультировать школы и студентов старших курсов по этическому компоненту исследований. Они также углубляют свои знания о культуре борьбы с коррупцией и правилах защиты интеллектуальной собственности. Они практикуют социальное взаимодействие, используя форматы общения, подходящие для определенных контекстов и сообществ.</w:t>
                  </w:r>
                </w:p>
                <w:p w14:paraId="5145363F" w14:textId="431D1152" w:rsidR="008E6FAA" w:rsidRPr="002A5A8C" w:rsidRDefault="00131B79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Дисциплины модуля собраны таким образом, что бы заложить прочные основы и воспитать этику исследования как устойчивую ценность, </w:t>
                  </w:r>
                  <w:r w:rsidR="00E7667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не теряющей актуальности на протяжении всей жизни. </w:t>
                  </w:r>
                </w:p>
              </w:tc>
            </w:tr>
          </w:tbl>
          <w:p w14:paraId="7705101D" w14:textId="77777777" w:rsidR="002469BE" w:rsidRPr="002A5A8C" w:rsidRDefault="002469BE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5A618BC2" w14:textId="77777777" w:rsidTr="002469BE">
              <w:tc>
                <w:tcPr>
                  <w:tcW w:w="1723" w:type="dxa"/>
                </w:tcPr>
                <w:p w14:paraId="1848222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2252B7C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Этика образовательных исследований</w:t>
                  </w:r>
                </w:p>
              </w:tc>
            </w:tr>
            <w:tr w:rsidR="00D600EF" w:rsidRPr="002A5A8C" w14:paraId="27044F95" w14:textId="77777777" w:rsidTr="002469BE">
              <w:tc>
                <w:tcPr>
                  <w:tcW w:w="1723" w:type="dxa"/>
                </w:tcPr>
                <w:p w14:paraId="6B3B875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65C3E3BA" w14:textId="77777777" w:rsidR="002A1E2F" w:rsidRPr="002A5A8C" w:rsidRDefault="001D742B" w:rsidP="0064541F">
                  <w:pPr>
                    <w:tabs>
                      <w:tab w:val="left" w:pos="267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 Вузовский компонент</w:t>
                  </w:r>
                </w:p>
              </w:tc>
            </w:tr>
            <w:tr w:rsidR="00D600EF" w:rsidRPr="002A5A8C" w14:paraId="0DA18A15" w14:textId="77777777" w:rsidTr="002469BE">
              <w:tc>
                <w:tcPr>
                  <w:tcW w:w="1723" w:type="dxa"/>
                  <w:shd w:val="clear" w:color="auto" w:fill="auto"/>
                </w:tcPr>
                <w:p w14:paraId="6B6DC80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6D9F26D4" w14:textId="6E2EB423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Исследовательская этика и добросовестность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28690CD9" w14:textId="77777777" w:rsidTr="002469BE">
              <w:tc>
                <w:tcPr>
                  <w:tcW w:w="1723" w:type="dxa"/>
                  <w:shd w:val="clear" w:color="auto" w:fill="auto"/>
                </w:tcPr>
                <w:p w14:paraId="093AECDF" w14:textId="77777777" w:rsidR="00A50602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349DE50E" w14:textId="77777777" w:rsidR="00A50602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04D298C8" w14:textId="77777777" w:rsidTr="002469BE">
              <w:tc>
                <w:tcPr>
                  <w:tcW w:w="1723" w:type="dxa"/>
                </w:tcPr>
                <w:p w14:paraId="611EB49A" w14:textId="46CBDEAC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720354A1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4460A23F" w14:textId="77777777" w:rsidTr="008E6FAA">
              <w:trPr>
                <w:trHeight w:val="6020"/>
              </w:trPr>
              <w:tc>
                <w:tcPr>
                  <w:tcW w:w="1723" w:type="dxa"/>
                </w:tcPr>
                <w:p w14:paraId="1E3BE08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7A21C43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7C71EAD0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394A369B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применения в разнообразном контексте и образовательной среде</w:t>
                  </w:r>
                </w:p>
                <w:p w14:paraId="6F1DBAB0" w14:textId="77777777" w:rsidR="002469BE" w:rsidRPr="002A5A8C" w:rsidRDefault="002469BE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28FDEBB" w14:textId="78D6FB83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осознают ценность этики в образовании и социальных исследованиях как руководящего принципа проведения исследований, которые не наносят вреда и не подвергают опасности тех, кто в них участвует. Магистранты учатся оценивать свои исследования и исследования своих коллег с этической точки зрения, давать рекомендации и анализировать условия безопасности участников исследования.  </w:t>
                  </w:r>
                  <w:r w:rsidR="008100C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</w:t>
                  </w:r>
                  <w:r w:rsidR="00955F0E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знают как этические аспекты встроены в процесс </w:t>
                  </w:r>
                  <w:r w:rsidR="00AD39D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планирования педагогического исследования, умеют разрабатывать документацию</w:t>
                  </w:r>
                  <w:r w:rsidR="005A29C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для этических комитетов как аппликант и как участник комитета</w:t>
                  </w:r>
                  <w:r w:rsidR="00AD39D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, </w:t>
                  </w:r>
                  <w:r w:rsidR="00A37F9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 обеспечивать безопасность</w:t>
                  </w:r>
                  <w:r w:rsidR="00DB6C7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 анонимность и неприкосновенность</w:t>
                  </w:r>
                  <w:r w:rsidR="00A37F99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исследовательских данных</w:t>
                  </w:r>
                  <w:r w:rsidR="003845AE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  <w:r w:rsidR="006B646E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D600EF" w:rsidRPr="002A5A8C" w14:paraId="05591120" w14:textId="77777777" w:rsidTr="002469BE">
              <w:tc>
                <w:tcPr>
                  <w:tcW w:w="1723" w:type="dxa"/>
                </w:tcPr>
                <w:p w14:paraId="4A3D1D75" w14:textId="3A811B1B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259FF1C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040B9586" w14:textId="77777777" w:rsidR="002A1E2F" w:rsidRPr="002A5A8C" w:rsidRDefault="00BB429F" w:rsidP="006A3B73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объяснить кодекс казахстанского исследователя в области образования;</w:t>
                  </w:r>
                </w:p>
                <w:p w14:paraId="4B73DF90" w14:textId="5F9AC7B0" w:rsidR="002A1E2F" w:rsidRPr="002A5A8C" w:rsidRDefault="00814E92" w:rsidP="006A3B73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подготовка документов для национальных и международных комиссий по этике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; </w:t>
                  </w:r>
                </w:p>
                <w:p w14:paraId="5B9F94C9" w14:textId="5C8ACEC0" w:rsidR="006B646E" w:rsidRPr="002A5A8C" w:rsidRDefault="006B646E" w:rsidP="006A3B73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разработать </w:t>
                  </w:r>
                  <w:r w:rsidR="00DA1EE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этическое научное исследование в области образования; </w:t>
                  </w:r>
                </w:p>
                <w:p w14:paraId="375485C2" w14:textId="77777777" w:rsidR="002A1E2F" w:rsidRPr="002A5A8C" w:rsidRDefault="00BB429F" w:rsidP="006A3B73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разработать и применять план взаимодействия с различными группами и сообществами, в зависимости от целей образовательного исследования; </w:t>
                  </w:r>
                </w:p>
                <w:p w14:paraId="409C3347" w14:textId="77777777" w:rsidR="002A1E2F" w:rsidRPr="002A5A8C" w:rsidRDefault="00BB429F" w:rsidP="006A3B73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аргументировать соблюдение академической честности логическими и рациональными выводами; </w:t>
                  </w:r>
                </w:p>
                <w:p w14:paraId="4367EF6D" w14:textId="33BE6D78" w:rsidR="002A1E2F" w:rsidRPr="002A5A8C" w:rsidRDefault="005639A6" w:rsidP="006A3B73">
                  <w:pPr>
                    <w:pStyle w:val="ListParagraph"/>
                    <w:numPr>
                      <w:ilvl w:val="0"/>
                      <w:numId w:val="20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этично работать с участниками исследования, особенно с лицами, находящимися</w:t>
                  </w:r>
                  <w:r w:rsidR="00E674FB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 уязвимом положении в процессе исследования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</w:p>
              </w:tc>
            </w:tr>
          </w:tbl>
          <w:p w14:paraId="44F2BB03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671F4075" w14:textId="77777777" w:rsidTr="00B0388C">
              <w:tc>
                <w:tcPr>
                  <w:tcW w:w="1723" w:type="dxa"/>
                </w:tcPr>
                <w:p w14:paraId="2EFD396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438F2F88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Целостность исследования</w:t>
                  </w:r>
                </w:p>
              </w:tc>
            </w:tr>
            <w:tr w:rsidR="00D600EF" w:rsidRPr="002A5A8C" w14:paraId="61FE5585" w14:textId="77777777" w:rsidTr="00B0388C">
              <w:tc>
                <w:tcPr>
                  <w:tcW w:w="1723" w:type="dxa"/>
                </w:tcPr>
                <w:p w14:paraId="34F8B05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43926375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1145C021" w14:textId="77777777" w:rsidTr="00B0388C">
              <w:tc>
                <w:tcPr>
                  <w:tcW w:w="1723" w:type="dxa"/>
                  <w:shd w:val="clear" w:color="auto" w:fill="auto"/>
                </w:tcPr>
                <w:p w14:paraId="7523BD3C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771F928A" w14:textId="6E23FF35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Исследовательская этика и добросовестность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60B60442" w14:textId="77777777" w:rsidTr="00B0388C">
              <w:tc>
                <w:tcPr>
                  <w:tcW w:w="1723" w:type="dxa"/>
                  <w:shd w:val="clear" w:color="auto" w:fill="auto"/>
                </w:tcPr>
                <w:p w14:paraId="3BE87F8A" w14:textId="77777777" w:rsidR="00B0388C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6171AAE5" w14:textId="77777777" w:rsidR="00B0388C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Базовые дисциплины</w:t>
                  </w:r>
                </w:p>
              </w:tc>
            </w:tr>
            <w:tr w:rsidR="00D600EF" w:rsidRPr="002A5A8C" w14:paraId="16EA3B9E" w14:textId="77777777" w:rsidTr="00B0388C">
              <w:tc>
                <w:tcPr>
                  <w:tcW w:w="1723" w:type="dxa"/>
                </w:tcPr>
                <w:p w14:paraId="41CE357D" w14:textId="6E5025ED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1EE6CA43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15372CB4" w14:textId="77777777" w:rsidTr="00B0388C">
              <w:tc>
                <w:tcPr>
                  <w:tcW w:w="1723" w:type="dxa"/>
                </w:tcPr>
                <w:p w14:paraId="32FDD69E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4F1F4A68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7E765DE8" w14:textId="77777777" w:rsidR="00B0388C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1DFD7D3A" w14:textId="77777777" w:rsidR="00B0388C" w:rsidRPr="002A5A8C" w:rsidRDefault="00B0388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0B9DBEF" w14:textId="77777777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формируют свое понимание целостности исследований как ценности, основанной на объективности, честности, открытости, беспристрастности, подотчетности и рациональности управления. Они исследуют, обсуждают и размышляют об использовании честных и поддающихся проверке методов в исследованиях любого масштаба. Они также проводят и оценивают исследования, сообщают о результатах, уделяя особое внимание соблюдению правил, предписаний и руководств в соответствии с общепринятыми профессиональными кодексами или нормами.</w:t>
                  </w:r>
                </w:p>
              </w:tc>
            </w:tr>
            <w:tr w:rsidR="00D600EF" w:rsidRPr="002A5A8C" w14:paraId="7C966D57" w14:textId="77777777" w:rsidTr="00005550">
              <w:trPr>
                <w:trHeight w:val="61"/>
              </w:trPr>
              <w:tc>
                <w:tcPr>
                  <w:tcW w:w="1723" w:type="dxa"/>
                </w:tcPr>
                <w:p w14:paraId="00BAB6CF" w14:textId="58630CAA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1603C645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29D9F8D8" w14:textId="77777777" w:rsidR="002A1E2F" w:rsidRPr="002A5A8C" w:rsidRDefault="00BB429F" w:rsidP="006A3B73">
                  <w:pPr>
                    <w:pStyle w:val="ListParagraph"/>
                    <w:numPr>
                      <w:ilvl w:val="0"/>
                      <w:numId w:val="2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оценить тщательность и точность выбора инструмента исследования; </w:t>
                  </w:r>
                </w:p>
                <w:p w14:paraId="2E279447" w14:textId="122E1843" w:rsidR="002A1E2F" w:rsidRPr="002A5A8C" w:rsidRDefault="00BE6F79" w:rsidP="006A3B73">
                  <w:pPr>
                    <w:pStyle w:val="ListParagraph"/>
                    <w:numPr>
                      <w:ilvl w:val="0"/>
                      <w:numId w:val="2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использование профессиональных </w:t>
                  </w:r>
                  <w:r w:rsidR="00C54772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кодексов и правил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 научных публикациях.</w:t>
                  </w:r>
                </w:p>
                <w:p w14:paraId="7FFF34B8" w14:textId="73A75021" w:rsidR="00C54772" w:rsidRPr="002A5A8C" w:rsidRDefault="00A818D3" w:rsidP="006A3B73">
                  <w:pPr>
                    <w:pStyle w:val="ListParagraph"/>
                    <w:numPr>
                      <w:ilvl w:val="0"/>
                      <w:numId w:val="21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Проявлять экспертность в вопросах академической целостности и уметь анализировать и давать обратную связь для улучшения целостности исследований </w:t>
                  </w:r>
                  <w:r w:rsidR="00005550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минимум для обучающихся бакалавриата </w:t>
                  </w:r>
                </w:p>
              </w:tc>
            </w:tr>
          </w:tbl>
          <w:p w14:paraId="31ED99D1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3E20F334" w14:textId="77777777" w:rsidTr="00B0388C">
              <w:tc>
                <w:tcPr>
                  <w:tcW w:w="1723" w:type="dxa"/>
                </w:tcPr>
                <w:p w14:paraId="0332C078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4D0E716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Социальные - этические аспекты разнообразия и уникальности</w:t>
                  </w:r>
                </w:p>
              </w:tc>
            </w:tr>
            <w:tr w:rsidR="00D600EF" w:rsidRPr="002A5A8C" w14:paraId="7EF84B43" w14:textId="77777777" w:rsidTr="00B0388C">
              <w:tc>
                <w:tcPr>
                  <w:tcW w:w="1723" w:type="dxa"/>
                </w:tcPr>
                <w:p w14:paraId="111EF5A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6BC1A588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63374E89" w14:textId="77777777" w:rsidTr="00B0388C">
              <w:tc>
                <w:tcPr>
                  <w:tcW w:w="1723" w:type="dxa"/>
                  <w:shd w:val="clear" w:color="auto" w:fill="auto"/>
                </w:tcPr>
                <w:p w14:paraId="166C4918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533CEC05" w14:textId="5B68054A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Исследовательская этика и добросовестность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4153649E" w14:textId="77777777" w:rsidTr="00B0388C">
              <w:tc>
                <w:tcPr>
                  <w:tcW w:w="1723" w:type="dxa"/>
                  <w:shd w:val="clear" w:color="auto" w:fill="auto"/>
                </w:tcPr>
                <w:p w14:paraId="5BCCCBFD" w14:textId="77777777" w:rsidR="00B0388C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5ABA8A2A" w14:textId="77777777" w:rsidR="00B0388C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Базовые дисциплины</w:t>
                  </w:r>
                </w:p>
              </w:tc>
            </w:tr>
            <w:tr w:rsidR="00D600EF" w:rsidRPr="002A5A8C" w14:paraId="056796FB" w14:textId="77777777" w:rsidTr="00B0388C">
              <w:tc>
                <w:tcPr>
                  <w:tcW w:w="1723" w:type="dxa"/>
                </w:tcPr>
                <w:p w14:paraId="3747E8CD" w14:textId="128E5CB9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5CBACD6C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20E4B778" w14:textId="77777777" w:rsidTr="00B0388C">
              <w:tc>
                <w:tcPr>
                  <w:tcW w:w="1723" w:type="dxa"/>
                </w:tcPr>
                <w:p w14:paraId="7217E07D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190C1C4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00A6068C" w14:textId="77777777" w:rsidR="00A50602" w:rsidRPr="002A5A8C" w:rsidRDefault="00BB429F" w:rsidP="004959C5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осознания и сохранения устойчивых этических ценностей</w:t>
                  </w:r>
                </w:p>
                <w:p w14:paraId="7C55DD28" w14:textId="77777777" w:rsidR="00A50602" w:rsidRPr="002A5A8C" w:rsidRDefault="00BB429F" w:rsidP="004959C5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применения в разнообразном контексте и образовательной среде</w:t>
                  </w:r>
                </w:p>
                <w:p w14:paraId="05123F7F" w14:textId="77777777" w:rsidR="00A50602" w:rsidRPr="002A5A8C" w:rsidRDefault="00A50602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81AA2CF" w14:textId="77777777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понимают и принимают как ценность важность разнообразия для успешного и устойчивого развития общества. Они узнают о нормативных правовых актах, защищающих право личности быть и самовыражаться, а также о необходимости защиты уникальности и свободы личности. Они также рассматривают влияние учителя на создание здоровой командной атмосферы, где каждый чувствует себя ценным членом общества и имеет внутренний мотив для осуществления позитивных изменений и формирования общих ценностей. </w:t>
                  </w:r>
                </w:p>
              </w:tc>
            </w:tr>
            <w:tr w:rsidR="00D600EF" w:rsidRPr="002A5A8C" w14:paraId="112030DE" w14:textId="77777777" w:rsidTr="00B0388C">
              <w:tc>
                <w:tcPr>
                  <w:tcW w:w="1723" w:type="dxa"/>
                </w:tcPr>
                <w:p w14:paraId="015F2906" w14:textId="23780172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3AB5880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61301489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знать RLA (документы ООН, ЮНЕСКО, Конституцию Республики Казахстан);</w:t>
                  </w:r>
                </w:p>
                <w:p w14:paraId="0C90C695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применять феномены разнообразия и уникальности в контексте глобализации в педагогической работе и исследованиях; </w:t>
                  </w:r>
                </w:p>
                <w:p w14:paraId="291EEA71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критически проанализировать феномены разнообразия и уникальности;</w:t>
                  </w:r>
                </w:p>
                <w:p w14:paraId="2214C041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2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осознать себя частью инклюзивного общества, будучи готовыми внести свой вклад в его развитие. </w:t>
                  </w:r>
                </w:p>
              </w:tc>
            </w:tr>
          </w:tbl>
          <w:p w14:paraId="1AFF716B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D600EF" w:rsidRPr="002A5A8C" w14:paraId="52383871" w14:textId="77777777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14:paraId="54AED542" w14:textId="4B422E9A" w:rsidR="00A50602" w:rsidRPr="002A5A8C" w:rsidRDefault="00BB429F" w:rsidP="0064541F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Коммуникация и распространение результатов исследований 10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</w:tr>
            <w:tr w:rsidR="00D600EF" w:rsidRPr="002A5A8C" w14:paraId="37A58294" w14:textId="77777777" w:rsidTr="00887460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14:paraId="2FCA07C4" w14:textId="22C74583" w:rsidR="00A50602" w:rsidRPr="002A5A8C" w:rsidRDefault="00BB429F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развивают различные коммуникативные навыки, включая устное и письменное общение в академическом сообществе, а также взаимодействие с внешними сообществами. Они также учатся размышлять о своей исследовательской методологии как критический мыслитель, а также выступать против и находить аргументы для усиления своей работы. Магистранты также осваивают подходы к классической риторике.</w:t>
                  </w:r>
                </w:p>
                <w:p w14:paraId="51DA1D5E" w14:textId="30B83024" w:rsidR="00E758DC" w:rsidRPr="002A5A8C" w:rsidRDefault="002A3FE3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Дисциплины в модуле выбраны и спроектированы для </w:t>
                  </w:r>
                  <w:r w:rsidR="0099218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улучшения коммуникационных навыков и расширения представления о </w:t>
                  </w:r>
                  <w:r w:rsidR="00430B7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</w:t>
                  </w:r>
                  <w:r w:rsidR="004959C5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ен</w:t>
                  </w:r>
                  <w:r w:rsidR="00430B7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ии</w:t>
                  </w:r>
                  <w:r w:rsidR="00992183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научного знания, а также для знакомства с </w:t>
                  </w:r>
                  <w:r w:rsidR="00430B7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наибольшим количеством сообществ, для которых исследования могут быть потенциально оказывающими влияние. Чем большее количество людей узнают об исследовании, чем более их количество ученый сможет заинтересовать и вовлечь в улучшения – тем лучше. </w:t>
                  </w:r>
                </w:p>
              </w:tc>
            </w:tr>
          </w:tbl>
          <w:p w14:paraId="638F4307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48A58F7B" w14:textId="77777777" w:rsidTr="00CC6614">
              <w:tc>
                <w:tcPr>
                  <w:tcW w:w="1740" w:type="dxa"/>
                </w:tcPr>
                <w:p w14:paraId="0A0B4687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6D9D5A7E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Взаимодействие исследовательской, социальной и образовательной среды </w:t>
                  </w:r>
                </w:p>
              </w:tc>
            </w:tr>
            <w:tr w:rsidR="00D600EF" w:rsidRPr="002A5A8C" w14:paraId="74760D34" w14:textId="77777777" w:rsidTr="00CC6614">
              <w:tc>
                <w:tcPr>
                  <w:tcW w:w="1740" w:type="dxa"/>
                </w:tcPr>
                <w:p w14:paraId="127E375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0F1D5C9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54A4D55F" w14:textId="77777777" w:rsidTr="00CC6614">
              <w:tc>
                <w:tcPr>
                  <w:tcW w:w="1740" w:type="dxa"/>
                  <w:shd w:val="clear" w:color="auto" w:fill="auto"/>
                </w:tcPr>
                <w:p w14:paraId="6FE589DC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53E6B46E" w14:textId="149F41AC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Коммуникация и распространение результатов исследований 10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2C374F39" w14:textId="77777777" w:rsidTr="00CC6614">
              <w:tc>
                <w:tcPr>
                  <w:tcW w:w="1740" w:type="dxa"/>
                  <w:shd w:val="clear" w:color="auto" w:fill="auto"/>
                </w:tcPr>
                <w:p w14:paraId="529A8F8D" w14:textId="77777777" w:rsidR="00CC6614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E81FF99" w14:textId="77777777" w:rsidR="00CC6614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1834F61C" w14:textId="77777777" w:rsidTr="00CC6614">
              <w:tc>
                <w:tcPr>
                  <w:tcW w:w="1740" w:type="dxa"/>
                </w:tcPr>
                <w:p w14:paraId="60E711DA" w14:textId="498A97FF" w:rsidR="00CC6614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1BA4B15D" w14:textId="77777777" w:rsidR="00CC6614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62A76ACA" w14:textId="77777777" w:rsidTr="00CC6614">
              <w:tc>
                <w:tcPr>
                  <w:tcW w:w="1740" w:type="dxa"/>
                </w:tcPr>
                <w:p w14:paraId="42D241ED" w14:textId="77777777" w:rsidR="00CC6614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1737EBF4" w14:textId="77777777" w:rsidR="00CC6614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5763B4B9" w14:textId="77777777" w:rsidR="00CC6614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Область компетенции для исследования педагогических действий </w:t>
                  </w:r>
                </w:p>
                <w:p w14:paraId="2719092E" w14:textId="77777777" w:rsidR="00CC6614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осознания и сохранения устойчивых этических ценностей </w:t>
                  </w:r>
                </w:p>
                <w:p w14:paraId="0681F9BD" w14:textId="77777777" w:rsidR="00CC6614" w:rsidRPr="002A5A8C" w:rsidRDefault="00BB429F" w:rsidP="0064541F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применения в разнообразном контексте и образовательной среде</w:t>
                  </w:r>
                </w:p>
                <w:p w14:paraId="43567AD6" w14:textId="77777777" w:rsidR="00CC6614" w:rsidRPr="002A5A8C" w:rsidRDefault="00CC6614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  <w:p w14:paraId="67B33FE7" w14:textId="77777777" w:rsidR="00CC6614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изучают, анализируют и оценивают способы взаимодействия между исследованиями и социальной и образовательной средой в контексте взаимодействия групп людей, отдельных лиц, организаций и их влияния друг на друга. Магистранты учатся создавать новые или улучшать старые способы взаимодействия, основанные на ценностях всеобщего благополучия.</w:t>
                  </w:r>
                </w:p>
              </w:tc>
            </w:tr>
            <w:tr w:rsidR="00D600EF" w:rsidRPr="002A5A8C" w14:paraId="48C70ADD" w14:textId="77777777" w:rsidTr="00CC6614">
              <w:tc>
                <w:tcPr>
                  <w:tcW w:w="1740" w:type="dxa"/>
                </w:tcPr>
                <w:p w14:paraId="4BB8BA79" w14:textId="11C8EBF4" w:rsidR="00CC6614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08D68DCD" w14:textId="77777777" w:rsidR="00CC6614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2A0A9CC8" w14:textId="2394BA16" w:rsidR="00CC6614" w:rsidRPr="002A5A8C" w:rsidRDefault="00BB429F" w:rsidP="004959C5">
                  <w:pPr>
                    <w:pStyle w:val="ListParagraph"/>
                    <w:numPr>
                      <w:ilvl w:val="0"/>
                      <w:numId w:val="24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продемонстрировать глубокое понимание механизмов действия </w:t>
                  </w:r>
                  <w:r w:rsidR="00C51A8C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социальных взаимодействий</w:t>
                  </w:r>
                  <w:r w:rsidR="007F5CB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могут их анализировать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  <w:p w14:paraId="742D7E0B" w14:textId="74A26D7D" w:rsidR="00CC6614" w:rsidRPr="002A5A8C" w:rsidRDefault="00BB429F" w:rsidP="004959C5">
                  <w:pPr>
                    <w:pStyle w:val="ListParagraph"/>
                    <w:numPr>
                      <w:ilvl w:val="0"/>
                      <w:numId w:val="24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оценивать взаимодействия различных групп;</w:t>
                  </w:r>
                </w:p>
                <w:p w14:paraId="10496096" w14:textId="3E052FBA" w:rsidR="00CC6614" w:rsidRPr="002A5A8C" w:rsidRDefault="00BB429F" w:rsidP="004959C5">
                  <w:pPr>
                    <w:pStyle w:val="ListParagraph"/>
                    <w:numPr>
                      <w:ilvl w:val="0"/>
                      <w:numId w:val="24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создать</w:t>
                  </w:r>
                  <w:r w:rsidR="007F5CB1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реализовывать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план для улучшения взаимодействия;</w:t>
                  </w:r>
                </w:p>
                <w:p w14:paraId="6A0B263E" w14:textId="1F2180AF" w:rsidR="00CC6614" w:rsidRPr="002A5A8C" w:rsidRDefault="007F5CB1" w:rsidP="004959C5">
                  <w:pPr>
                    <w:pStyle w:val="ListParagraph"/>
                    <w:numPr>
                      <w:ilvl w:val="0"/>
                      <w:numId w:val="24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укреплять навыки </w:t>
                  </w:r>
                  <w:r w:rsidR="00836184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качественных исследований, минимум интервью и наблюдение</w:t>
                  </w:r>
                </w:p>
              </w:tc>
            </w:tr>
          </w:tbl>
          <w:p w14:paraId="16F8A12C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3FD6B149" w14:textId="77777777" w:rsidTr="008C1633">
              <w:tc>
                <w:tcPr>
                  <w:tcW w:w="1740" w:type="dxa"/>
                </w:tcPr>
                <w:p w14:paraId="5B4BC32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048A11B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Устное и письменное распространение результатов исследований </w:t>
                  </w:r>
                </w:p>
              </w:tc>
            </w:tr>
            <w:tr w:rsidR="00D600EF" w:rsidRPr="002A5A8C" w14:paraId="2B92A3E4" w14:textId="77777777" w:rsidTr="008C1633">
              <w:tc>
                <w:tcPr>
                  <w:tcW w:w="1740" w:type="dxa"/>
                </w:tcPr>
                <w:p w14:paraId="2A5C1783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29FEB5D6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0319AAFE" w14:textId="77777777" w:rsidTr="008C1633">
              <w:tc>
                <w:tcPr>
                  <w:tcW w:w="1740" w:type="dxa"/>
                  <w:shd w:val="clear" w:color="auto" w:fill="auto"/>
                </w:tcPr>
                <w:p w14:paraId="33A630CE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9AB138C" w14:textId="737E9223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Коммуникация и распространение результатов исследований 10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3960F7E0" w14:textId="77777777" w:rsidTr="008C1633">
              <w:tc>
                <w:tcPr>
                  <w:tcW w:w="1740" w:type="dxa"/>
                  <w:shd w:val="clear" w:color="auto" w:fill="auto"/>
                </w:tcPr>
                <w:p w14:paraId="0AC1908B" w14:textId="77777777" w:rsidR="00CC6614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3ED2D5CD" w14:textId="77777777" w:rsidR="00CC6614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4D83A6CC" w14:textId="77777777" w:rsidTr="008C1633">
              <w:tc>
                <w:tcPr>
                  <w:tcW w:w="1740" w:type="dxa"/>
                </w:tcPr>
                <w:p w14:paraId="581211D5" w14:textId="474C5088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484300D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68BF6438" w14:textId="77777777" w:rsidTr="008C1633">
              <w:tc>
                <w:tcPr>
                  <w:tcW w:w="1740" w:type="dxa"/>
                </w:tcPr>
                <w:p w14:paraId="4EA2BB85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5400CE3C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3DF4A35F" w14:textId="77777777" w:rsidR="00CC6614" w:rsidRPr="002A5A8C" w:rsidRDefault="00BB429F" w:rsidP="0064541F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осознания и сохранения устойчивых этических ценностей </w:t>
                  </w:r>
                </w:p>
                <w:p w14:paraId="6D2C499A" w14:textId="77777777" w:rsidR="00CC6614" w:rsidRPr="002A5A8C" w:rsidRDefault="00BB429F" w:rsidP="0064541F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применения в разнообразном контексте и образовательной среде</w:t>
                  </w:r>
                </w:p>
                <w:p w14:paraId="57108DD5" w14:textId="77777777" w:rsidR="00CC6614" w:rsidRPr="002A5A8C" w:rsidRDefault="00CC6614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11E0C02" w14:textId="77777777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формулируют свои исследования в форме, подходящей для распространения в профессиональной научной среде, посредством: разработки академического письма, правил подготовки к устной презентации и изучения международных стандартов представления визуальной информации в статьях и в устном отчете. Магистранты также работают над своей речью и развивают профессиональный словарный запас и ораторские навыки.     </w:t>
                  </w:r>
                </w:p>
              </w:tc>
            </w:tr>
            <w:tr w:rsidR="00D600EF" w:rsidRPr="002A5A8C" w14:paraId="4D17BBE1" w14:textId="77777777" w:rsidTr="008C1633">
              <w:tc>
                <w:tcPr>
                  <w:tcW w:w="1740" w:type="dxa"/>
                </w:tcPr>
                <w:p w14:paraId="11749ABA" w14:textId="6B93DB7C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41609801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31B42E50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профессиональный словарь и публиковать результаты исследований в научных публикациях, в которых излагаются оригинальные выводы;</w:t>
                  </w:r>
                </w:p>
                <w:p w14:paraId="686185A2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грамотно обобщать (подавать) и всесторонне отчитываться о проводимых исследованиях;</w:t>
                  </w:r>
                </w:p>
                <w:p w14:paraId="00507823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четко и последовательно обосновывать свою работу для специалистов и неспециалистов;</w:t>
                  </w:r>
                </w:p>
                <w:p w14:paraId="2A1D99DA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размышлять над своей собственной речью и письменными работами, а также над своими коллегами; </w:t>
                  </w:r>
                </w:p>
                <w:p w14:paraId="4CA41072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26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критически оценивать свои достижения в изучаемой области и анализировать результаты исследования.</w:t>
                  </w:r>
                </w:p>
              </w:tc>
            </w:tr>
          </w:tbl>
          <w:p w14:paraId="228F981B" w14:textId="77777777" w:rsidR="002A1E2F" w:rsidRPr="002A5A8C" w:rsidRDefault="002A1E2F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D600EF" w:rsidRPr="002A5A8C" w14:paraId="7F37A6BE" w14:textId="77777777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14:paraId="79CB16D3" w14:textId="322408A8" w:rsidR="008C1633" w:rsidRPr="002A5A8C" w:rsidRDefault="00BB429F" w:rsidP="0064541F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lastRenderedPageBreak/>
                    <w:t xml:space="preserve">Исследовательская работа магистранта 27 </w:t>
                  </w:r>
                  <w:r w:rsidR="0064541F"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D600EF" w:rsidRPr="002A5A8C" w14:paraId="7202DD55" w14:textId="77777777" w:rsidTr="00887460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14:paraId="1420B8D7" w14:textId="77777777" w:rsidR="008C1633" w:rsidRPr="002A5A8C" w:rsidRDefault="00BB429F" w:rsidP="0064541F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развивают набор знаний в определенной области, а также свои исследовательские навыки. Они выявляют и решают проблемы, основанные на выдвижении и обосновании гипотез. Они формулируют теоретические исследовательские вопросы и планируют исследовательскую деятельность, а также собирают, критически анализируют и интерпретируют необходимую информацию. Они также выбирают наиболее оптимальные методы исследования, проводят эксперимент и представляют результаты исследования. Магистранты развивают свои способности применять свои исследовательские знания и навыки в конкретных видах деятельности.</w:t>
                  </w:r>
                </w:p>
                <w:p w14:paraId="1504BE3D" w14:textId="274B55DA" w:rsidR="00DA2602" w:rsidRPr="002A5A8C" w:rsidRDefault="00DA2602" w:rsidP="004959C5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Дисциплины модуля сформированы </w:t>
                  </w:r>
                  <w:r w:rsidR="001941B7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так, чтобы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при их изучении, и </w:t>
                  </w:r>
                  <w:r w:rsidR="00FE0C5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опираясь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на разработанных в ранних модулях научно-методологический аппарат (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proposal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) обучающийся мог </w:t>
                  </w:r>
                  <w:r w:rsidR="00FE0C5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методично</w:t>
                  </w:r>
                  <w:r w:rsidR="007D3EA6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поступательно собирать данные для своей выпускной работы, анализировать их, получать поддержку от научного руководителя и других компетентных специалистов</w:t>
                  </w:r>
                  <w:r w:rsidR="001941B7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 В</w:t>
                  </w:r>
                  <w:r w:rsidR="007D3EA6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результате </w:t>
                  </w:r>
                  <w:r w:rsidR="001941B7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укрепляя</w:t>
                  </w:r>
                  <w:r w:rsidR="00FE0C58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расширяя ранее полученные знания и навыки, </w:t>
                  </w:r>
                  <w:r w:rsidR="001941B7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наращивая знания обучающийся повышает шансы успешного выполнения и защиты итоговой работы. </w:t>
                  </w:r>
                </w:p>
              </w:tc>
            </w:tr>
          </w:tbl>
          <w:p w14:paraId="72F20867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6BC42BF2" w14:textId="77777777" w:rsidTr="008C1633">
              <w:tc>
                <w:tcPr>
                  <w:tcW w:w="1723" w:type="dxa"/>
                </w:tcPr>
                <w:p w14:paraId="4A394171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14:paraId="119066C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Обзор литературы и сбор эмпирических данных</w:t>
                  </w:r>
                </w:p>
              </w:tc>
            </w:tr>
            <w:tr w:rsidR="00D600EF" w:rsidRPr="002A5A8C" w14:paraId="6E433222" w14:textId="77777777" w:rsidTr="008C1633">
              <w:tc>
                <w:tcPr>
                  <w:tcW w:w="1723" w:type="dxa"/>
                </w:tcPr>
                <w:p w14:paraId="5FD6D793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14:paraId="50191B90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5B99B76D" w14:textId="77777777" w:rsidTr="008C1633">
              <w:tc>
                <w:tcPr>
                  <w:tcW w:w="1723" w:type="dxa"/>
                  <w:shd w:val="clear" w:color="auto" w:fill="auto"/>
                </w:tcPr>
                <w:p w14:paraId="22E745D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1D6F8DA5" w14:textId="0B79A52E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27 </w:t>
                  </w:r>
                  <w:r w:rsidR="0064541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450D31B8" w14:textId="77777777" w:rsidTr="008C1633">
              <w:tc>
                <w:tcPr>
                  <w:tcW w:w="1723" w:type="dxa"/>
                  <w:shd w:val="clear" w:color="auto" w:fill="auto"/>
                </w:tcPr>
                <w:p w14:paraId="331EAB30" w14:textId="77777777" w:rsidR="008C1633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14:paraId="3A9A1B11" w14:textId="77777777" w:rsidR="008C1633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52089BC1" w14:textId="77777777" w:rsidTr="008C1633">
              <w:tc>
                <w:tcPr>
                  <w:tcW w:w="1723" w:type="dxa"/>
                </w:tcPr>
                <w:p w14:paraId="263931D1" w14:textId="643F2014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14:paraId="7B38EDD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</w:tc>
            </w:tr>
            <w:tr w:rsidR="00D600EF" w:rsidRPr="002A5A8C" w14:paraId="51ED8935" w14:textId="77777777" w:rsidTr="008C1633">
              <w:tc>
                <w:tcPr>
                  <w:tcW w:w="1723" w:type="dxa"/>
                </w:tcPr>
                <w:p w14:paraId="2F4C2EB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14:paraId="18A979D4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14:paraId="38B36ED7" w14:textId="77777777" w:rsidR="006562A3" w:rsidRPr="002A5A8C" w:rsidRDefault="00BB429F" w:rsidP="0064541F">
                  <w:pPr>
                    <w:pStyle w:val="ListParagraph"/>
                    <w:numPr>
                      <w:ilvl w:val="0"/>
                      <w:numId w:val="44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14:paraId="56B00A1E" w14:textId="77777777" w:rsidR="008C1633" w:rsidRPr="002A5A8C" w:rsidRDefault="008C1633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</w:p>
                <w:p w14:paraId="3A80FCD6" w14:textId="77777777" w:rsidR="006562A3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Магистранты, в зависимости от требований, формируют свое понимание использования различных форматов цитирования при составлении списка литературы и упоминаний в тексте. Они используют программное обеспечение для формирования личного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архива научных публикаций и применения международных стандартов цитирования. </w:t>
                  </w:r>
                </w:p>
                <w:p w14:paraId="017072B7" w14:textId="77777777" w:rsidR="006562A3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собирают данные для своей магистерской диссертации, используя различные методы. У них есть возможность поехать на стажировку в другое учебное заведение по всему миру и собирать и обрабатывать теоретические и/или практические данные.</w:t>
                  </w:r>
                </w:p>
              </w:tc>
            </w:tr>
            <w:tr w:rsidR="00D600EF" w:rsidRPr="002A5A8C" w14:paraId="7012692B" w14:textId="77777777" w:rsidTr="008C1633">
              <w:tc>
                <w:tcPr>
                  <w:tcW w:w="1723" w:type="dxa"/>
                </w:tcPr>
                <w:p w14:paraId="20B58EF9" w14:textId="27C19C09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14:paraId="703AA7CB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1543FF93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выбирать и проанализировать необходимую литературу по изучаемой теме; </w:t>
                  </w:r>
                </w:p>
                <w:p w14:paraId="6CB0625F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цитируемые публикации и соблюдать правила интеллектуальной собственности;</w:t>
                  </w:r>
                </w:p>
                <w:p w14:paraId="45BACAA7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систематизировать информацию, полученную из научных источников, и проанализировать ее в соответствии с темой собственного исследования;  </w:t>
                  </w:r>
                </w:p>
                <w:p w14:paraId="29FD3120" w14:textId="77777777" w:rsidR="006562A3" w:rsidRPr="002A5A8C" w:rsidRDefault="00BB429F" w:rsidP="004959C5">
                  <w:pPr>
                    <w:pStyle w:val="ListParagraph"/>
                    <w:numPr>
                      <w:ilvl w:val="0"/>
                      <w:numId w:val="2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представить фрагмент исследования на защите;</w:t>
                  </w:r>
                </w:p>
                <w:p w14:paraId="715264E6" w14:textId="77777777" w:rsidR="006562A3" w:rsidRPr="002A5A8C" w:rsidRDefault="00BB429F" w:rsidP="004959C5">
                  <w:pPr>
                    <w:pStyle w:val="ListParagraph"/>
                    <w:numPr>
                      <w:ilvl w:val="0"/>
                      <w:numId w:val="2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самостоятельно сообщать о выборе метода и формы исследования;</w:t>
                  </w:r>
                </w:p>
                <w:p w14:paraId="00F5C851" w14:textId="77777777" w:rsidR="006562A3" w:rsidRPr="002A5A8C" w:rsidRDefault="00BB429F" w:rsidP="004959C5">
                  <w:pPr>
                    <w:pStyle w:val="ListParagraph"/>
                    <w:numPr>
                      <w:ilvl w:val="0"/>
                      <w:numId w:val="27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этические стандарты и соблюдать их требования.</w:t>
                  </w:r>
                </w:p>
              </w:tc>
            </w:tr>
          </w:tbl>
          <w:p w14:paraId="0D599B19" w14:textId="77777777" w:rsidR="002A1E2F" w:rsidRPr="002A5A8C" w:rsidRDefault="002A1E2F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692"/>
            </w:tblGrid>
            <w:tr w:rsidR="00D600EF" w:rsidRPr="002A5A8C" w14:paraId="5D049471" w14:textId="77777777" w:rsidTr="009E095C">
              <w:tc>
                <w:tcPr>
                  <w:tcW w:w="971" w:type="pct"/>
                </w:tcPr>
                <w:p w14:paraId="419FD27E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4029" w:type="pct"/>
                </w:tcPr>
                <w:p w14:paraId="2B5AFF65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Исследовательская практика</w:t>
                  </w:r>
                </w:p>
              </w:tc>
            </w:tr>
            <w:tr w:rsidR="00D600EF" w:rsidRPr="002A5A8C" w14:paraId="38E03B3F" w14:textId="77777777" w:rsidTr="009E095C">
              <w:tc>
                <w:tcPr>
                  <w:tcW w:w="971" w:type="pct"/>
                </w:tcPr>
                <w:p w14:paraId="13BF8939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4029" w:type="pct"/>
                </w:tcPr>
                <w:p w14:paraId="35FFFED6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1C8E05AB" w14:textId="77777777" w:rsidTr="009E095C">
              <w:trPr>
                <w:trHeight w:val="78"/>
              </w:trPr>
              <w:tc>
                <w:tcPr>
                  <w:tcW w:w="971" w:type="pct"/>
                  <w:shd w:val="clear" w:color="auto" w:fill="auto"/>
                </w:tcPr>
                <w:p w14:paraId="0D4DC21F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4029" w:type="pct"/>
                  <w:shd w:val="clear" w:color="auto" w:fill="auto"/>
                </w:tcPr>
                <w:p w14:paraId="7B1CD7C1" w14:textId="481850F6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27 </w:t>
                  </w:r>
                  <w:r w:rsidR="0064541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54252D9C" w14:textId="77777777" w:rsidTr="009E095C">
              <w:trPr>
                <w:trHeight w:val="78"/>
              </w:trPr>
              <w:tc>
                <w:tcPr>
                  <w:tcW w:w="971" w:type="pct"/>
                  <w:shd w:val="clear" w:color="auto" w:fill="auto"/>
                </w:tcPr>
                <w:p w14:paraId="0F7C4305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4029" w:type="pct"/>
                  <w:shd w:val="clear" w:color="auto" w:fill="auto"/>
                </w:tcPr>
                <w:p w14:paraId="2D23DEC0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69564EA9" w14:textId="77777777" w:rsidTr="009E095C">
              <w:tc>
                <w:tcPr>
                  <w:tcW w:w="971" w:type="pct"/>
                </w:tcPr>
                <w:p w14:paraId="3153ACEA" w14:textId="7C2CFBF9" w:rsidR="003329D6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4029" w:type="pct"/>
                </w:tcPr>
                <w:p w14:paraId="721D4E6B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D600EF" w:rsidRPr="002A5A8C" w14:paraId="60A05F46" w14:textId="77777777" w:rsidTr="009E095C">
              <w:tc>
                <w:tcPr>
                  <w:tcW w:w="971" w:type="pct"/>
                </w:tcPr>
                <w:p w14:paraId="2F14A9E6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4029" w:type="pct"/>
                </w:tcPr>
                <w:p w14:paraId="46C6A3BD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14:paraId="4D845291" w14:textId="77777777" w:rsidR="003329D6" w:rsidRPr="002A5A8C" w:rsidRDefault="00BB429F" w:rsidP="0064541F">
                  <w:pPr>
                    <w:pStyle w:val="ListParagraph"/>
                    <w:numPr>
                      <w:ilvl w:val="0"/>
                      <w:numId w:val="44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14:paraId="68605466" w14:textId="77777777" w:rsidR="003329D6" w:rsidRPr="002A5A8C" w:rsidRDefault="003329D6" w:rsidP="0064541F">
                  <w:pPr>
                    <w:pStyle w:val="ListParagraph"/>
                    <w:tabs>
                      <w:tab w:val="left" w:pos="334"/>
                      <w:tab w:val="left" w:pos="559"/>
                    </w:tabs>
                    <w:spacing w:after="120" w:line="240" w:lineRule="auto"/>
                    <w:ind w:left="317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292B115" w14:textId="77777777" w:rsidR="003329D6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Во время курса магистранты целостно понимают процесс исследования. Они решают проблемы в новых условиях в междисциплинарном контексте и справляются с трудностями в меняющихся условиях. Магистранты собирают и обрабатывают количественные данные. Они делятся своими знаниями и достижениями в своей области исследований как с научным сообществом, так и с широкой общественностью. Они также развивают свое понимание этики проведения исследований.  </w:t>
                  </w:r>
                </w:p>
              </w:tc>
            </w:tr>
            <w:tr w:rsidR="00D600EF" w:rsidRPr="002A5A8C" w14:paraId="4B0E06F3" w14:textId="77777777" w:rsidTr="009E095C">
              <w:tc>
                <w:tcPr>
                  <w:tcW w:w="971" w:type="pct"/>
                </w:tcPr>
                <w:p w14:paraId="0373E8CF" w14:textId="15B32A14" w:rsidR="003329D6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4029" w:type="pct"/>
                </w:tcPr>
                <w:p w14:paraId="10B701A7" w14:textId="77777777" w:rsidR="003329D6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57C71CD6" w14:textId="77777777" w:rsidR="003329D6" w:rsidRPr="002A5A8C" w:rsidRDefault="00BB429F" w:rsidP="0064541F">
                  <w:pPr>
                    <w:numPr>
                      <w:ilvl w:val="0"/>
                      <w:numId w:val="43"/>
                    </w:numPr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процесс исследования целостно;</w:t>
                  </w:r>
                </w:p>
                <w:p w14:paraId="0CAA2E4A" w14:textId="77777777" w:rsidR="003329D6" w:rsidRPr="002A5A8C" w:rsidRDefault="00BB429F" w:rsidP="0064541F">
                  <w:pPr>
                    <w:numPr>
                      <w:ilvl w:val="0"/>
                      <w:numId w:val="43"/>
                    </w:numPr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собирать количественные и качественные данные и обрабатывать их, используя различные подходы;</w:t>
                  </w:r>
                </w:p>
                <w:p w14:paraId="77BE799D" w14:textId="77777777" w:rsidR="003329D6" w:rsidRPr="002A5A8C" w:rsidRDefault="00BB429F" w:rsidP="0064541F">
                  <w:pPr>
                    <w:numPr>
                      <w:ilvl w:val="0"/>
                      <w:numId w:val="43"/>
                    </w:numPr>
                    <w:spacing w:after="120" w:line="240" w:lineRule="auto"/>
                    <w:ind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представить результаты исследования;</w:t>
                  </w:r>
                </w:p>
                <w:p w14:paraId="614C66BB" w14:textId="77777777" w:rsidR="003329D6" w:rsidRPr="002A5A8C" w:rsidRDefault="00BB429F" w:rsidP="0064541F">
                  <w:pPr>
                    <w:pStyle w:val="ListParagraph"/>
                    <w:numPr>
                      <w:ilvl w:val="0"/>
                      <w:numId w:val="43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соблюдать этику исследования. </w:t>
                  </w:r>
                </w:p>
              </w:tc>
            </w:tr>
          </w:tbl>
          <w:p w14:paraId="742D6B25" w14:textId="77777777" w:rsidR="003329D6" w:rsidRPr="002A5A8C" w:rsidRDefault="003329D6" w:rsidP="0064541F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D600EF" w:rsidRPr="002A5A8C" w14:paraId="603BA333" w14:textId="77777777" w:rsidTr="00141EAB">
              <w:tc>
                <w:tcPr>
                  <w:tcW w:w="1740" w:type="dxa"/>
                </w:tcPr>
                <w:p w14:paraId="0D74669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4590D4AC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Исследовательская работа магистранта </w:t>
                  </w:r>
                </w:p>
              </w:tc>
            </w:tr>
            <w:tr w:rsidR="00D600EF" w:rsidRPr="002A5A8C" w14:paraId="72A89654" w14:textId="77777777" w:rsidTr="00141EAB">
              <w:tc>
                <w:tcPr>
                  <w:tcW w:w="1740" w:type="dxa"/>
                </w:tcPr>
                <w:p w14:paraId="6AF0B7C3" w14:textId="77777777" w:rsidR="00141EAB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2FC6A4AF" w14:textId="77777777" w:rsidR="00141EAB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D600EF" w:rsidRPr="002A5A8C" w14:paraId="5AAFA22E" w14:textId="77777777" w:rsidTr="00141EAB">
              <w:tc>
                <w:tcPr>
                  <w:tcW w:w="1740" w:type="dxa"/>
                  <w:shd w:val="clear" w:color="auto" w:fill="auto"/>
                </w:tcPr>
                <w:p w14:paraId="489BFCAA" w14:textId="77777777" w:rsidR="00141EAB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2338F22E" w14:textId="1A137DD6" w:rsidR="00141EAB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27 </w:t>
                  </w:r>
                  <w:r w:rsidR="0064541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472A0D1E" w14:textId="77777777" w:rsidTr="00141EAB">
              <w:tc>
                <w:tcPr>
                  <w:tcW w:w="1740" w:type="dxa"/>
                  <w:shd w:val="clear" w:color="auto" w:fill="auto"/>
                </w:tcPr>
                <w:p w14:paraId="1EEDA5E4" w14:textId="77777777" w:rsidR="00141EAB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1E01D3E0" w14:textId="77777777" w:rsidR="00141EAB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D600EF" w:rsidRPr="002A5A8C" w14:paraId="4F4A40E3" w14:textId="77777777" w:rsidTr="00141EAB">
              <w:tc>
                <w:tcPr>
                  <w:tcW w:w="1740" w:type="dxa"/>
                </w:tcPr>
                <w:p w14:paraId="33462273" w14:textId="6FA2347B" w:rsidR="002A1E2F" w:rsidRPr="002A5A8C" w:rsidRDefault="002F265C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24A4547F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20</w:t>
                  </w:r>
                </w:p>
              </w:tc>
            </w:tr>
            <w:tr w:rsidR="00D600EF" w:rsidRPr="002A5A8C" w14:paraId="194D319D" w14:textId="77777777" w:rsidTr="00141EAB">
              <w:tc>
                <w:tcPr>
                  <w:tcW w:w="1740" w:type="dxa"/>
                </w:tcPr>
                <w:p w14:paraId="6EA81982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41E77049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66CB7543" w14:textId="77777777" w:rsidR="006562A3" w:rsidRPr="002A5A8C" w:rsidRDefault="00BB429F" w:rsidP="0064541F">
                  <w:pPr>
                    <w:pStyle w:val="ListParagraph"/>
                    <w:numPr>
                      <w:ilvl w:val="0"/>
                      <w:numId w:val="44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14:paraId="265E75E4" w14:textId="77777777" w:rsidR="00141EAB" w:rsidRPr="002A5A8C" w:rsidRDefault="00141EAB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0DD6A8C" w14:textId="77777777" w:rsidR="002A1E2F" w:rsidRPr="002A5A8C" w:rsidRDefault="00BB429F" w:rsidP="0064541F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идентифицируют себя как профессиональных исследователей. Они самостоятельно размышляют, анализируют и делают выводы. Научный руководитель оказывает им всестороннюю поддержку в формировании их </w:t>
                  </w: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личности исследователя и помощь в создании дизайна исследования. </w:t>
                  </w:r>
                </w:p>
              </w:tc>
            </w:tr>
            <w:tr w:rsidR="00D600EF" w:rsidRPr="002A5A8C" w14:paraId="2C3A2A4E" w14:textId="77777777" w:rsidTr="00141EAB">
              <w:tc>
                <w:tcPr>
                  <w:tcW w:w="1740" w:type="dxa"/>
                </w:tcPr>
                <w:p w14:paraId="417502B7" w14:textId="6DD6A213" w:rsidR="002A1E2F" w:rsidRPr="002A5A8C" w:rsidRDefault="004C1F26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40F6068A" w14:textId="77777777" w:rsidR="002A1E2F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3965B0BA" w14:textId="77777777" w:rsidR="002A1E2F" w:rsidRPr="002A5A8C" w:rsidRDefault="00BB429F" w:rsidP="0064541F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описать гипотезу своего собственного исследования; </w:t>
                  </w:r>
                </w:p>
                <w:p w14:paraId="0D39AC2F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и обосновать выбор метода исследования;</w:t>
                  </w:r>
                </w:p>
                <w:p w14:paraId="788F4E07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излагать в письменной и устной форме методологию собственного исследования;</w:t>
                  </w:r>
                </w:p>
                <w:p w14:paraId="2CB16345" w14:textId="77777777" w:rsidR="002A1E2F" w:rsidRPr="002A5A8C" w:rsidRDefault="00BB429F" w:rsidP="004959C5">
                  <w:pPr>
                    <w:pStyle w:val="ListParagraph"/>
                    <w:numPr>
                      <w:ilvl w:val="0"/>
                      <w:numId w:val="29"/>
                    </w:numPr>
                    <w:spacing w:after="120" w:line="240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спорить, экстраполировать и делать выводы, основываясь на результатах исследований других ученых. </w:t>
                  </w:r>
                </w:p>
              </w:tc>
            </w:tr>
          </w:tbl>
          <w:p w14:paraId="4E75BCD0" w14:textId="77777777" w:rsidR="002A1E2F" w:rsidRPr="002A5A8C" w:rsidRDefault="002A1E2F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Style w:val="DPCTableGrid181"/>
              <w:tblW w:w="8787" w:type="dxa"/>
              <w:tblLook w:val="04A0" w:firstRow="1" w:lastRow="0" w:firstColumn="1" w:lastColumn="0" w:noHBand="0" w:noVBand="1"/>
            </w:tblPr>
            <w:tblGrid>
              <w:gridCol w:w="8787"/>
            </w:tblGrid>
            <w:tr w:rsidR="004959C5" w:rsidRPr="002A5A8C" w14:paraId="5B7596D4" w14:textId="77777777" w:rsidTr="001C6A1A">
              <w:trPr>
                <w:trHeight w:val="323"/>
              </w:trPr>
              <w:tc>
                <w:tcPr>
                  <w:tcW w:w="8787" w:type="dxa"/>
                  <w:shd w:val="clear" w:color="auto" w:fill="DEEAF6" w:themeFill="accent1" w:themeFillTint="33"/>
                </w:tcPr>
                <w:p w14:paraId="42EB645A" w14:textId="77777777" w:rsidR="004959C5" w:rsidRPr="00224D7A" w:rsidRDefault="004959C5" w:rsidP="00224D7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24D7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ИТОГОВАЯ АТТЕСТАЦИЯ, 8 академических кредитов</w:t>
                  </w:r>
                </w:p>
              </w:tc>
            </w:tr>
            <w:tr w:rsidR="004959C5" w:rsidRPr="002A5A8C" w14:paraId="243932F3" w14:textId="77777777" w:rsidTr="001C6A1A">
              <w:trPr>
                <w:trHeight w:val="755"/>
              </w:trPr>
              <w:tc>
                <w:tcPr>
                  <w:tcW w:w="8787" w:type="dxa"/>
                </w:tcPr>
                <w:p w14:paraId="49281D74" w14:textId="77777777" w:rsidR="004959C5" w:rsidRPr="002A5A8C" w:rsidRDefault="004959C5" w:rsidP="004959C5">
                  <w:pPr>
                    <w:tabs>
                      <w:tab w:val="left" w:pos="284"/>
                      <w:tab w:val="left" w:pos="426"/>
                    </w:tabs>
                    <w:ind w:right="1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аттестация выпускника является обязательной и осуществляется после освоения образовательной программы в полном объеме. Цель аттестации - оценка уровня сформированности общекультурных и профессиональных компетенций выпускника, а также его готовности к выполнению основных видов профессиональной деятельности.  </w:t>
                  </w:r>
                </w:p>
                <w:p w14:paraId="22FECE33" w14:textId="7AF1AA7E" w:rsidR="004959C5" w:rsidRPr="002A5A8C" w:rsidRDefault="004959C5" w:rsidP="004959C5">
                  <w:pPr>
                    <w:tabs>
                      <w:tab w:val="left" w:pos="284"/>
                      <w:tab w:val="left" w:pos="426"/>
                    </w:tabs>
                    <w:ind w:right="180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аттестационная работа </w:t>
                  </w: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(устный экзамен, письменный экзамен, </w:t>
                  </w:r>
                  <w:r w:rsidR="00E06EC7" w:rsidRPr="002A5A8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магистерская диссертация, </w:t>
                  </w: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>исследовательский проект, организационный проект, стратегический проект, арт-проект)</w:t>
                  </w:r>
                </w:p>
              </w:tc>
            </w:tr>
          </w:tbl>
          <w:p w14:paraId="538E56DC" w14:textId="77777777" w:rsidR="00F27D79" w:rsidRPr="002A5A8C" w:rsidRDefault="00F27D79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D600EF" w:rsidRPr="002A5A8C" w14:paraId="4BA2E3ED" w14:textId="77777777" w:rsidTr="000930F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E110" w14:textId="77777777" w:rsidR="00267A1E" w:rsidRPr="002A5A8C" w:rsidRDefault="00267A1E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D600EF" w:rsidRPr="002A5A8C" w14:paraId="2A28B714" w14:textId="77777777" w:rsidTr="000930F3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430ECF04" w14:textId="77777777" w:rsidR="00F27D79" w:rsidRPr="002A5A8C" w:rsidRDefault="00BB429F" w:rsidP="0064541F">
            <w:pPr>
              <w:pStyle w:val="Heading2"/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6" w:name="_Toc137251465"/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4.2. </w:t>
            </w:r>
            <w:r w:rsidR="001722D7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Прогресс</w:t>
            </w:r>
            <w:bookmarkEnd w:id="16"/>
          </w:p>
        </w:tc>
      </w:tr>
      <w:tr w:rsidR="00D600EF" w:rsidRPr="002A5A8C" w14:paraId="542FBE6C" w14:textId="77777777" w:rsidTr="000930F3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84"/>
              <w:gridCol w:w="1184"/>
              <w:gridCol w:w="1185"/>
              <w:gridCol w:w="1184"/>
              <w:gridCol w:w="1243"/>
            </w:tblGrid>
            <w:tr w:rsidR="00D600EF" w:rsidRPr="002A5A8C" w14:paraId="2A0B9188" w14:textId="77777777" w:rsidTr="004959C5">
              <w:tc>
                <w:tcPr>
                  <w:tcW w:w="2269" w:type="pct"/>
                  <w:vMerge w:val="restart"/>
                </w:tcPr>
                <w:p w14:paraId="79162444" w14:textId="77777777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Модули и курсы</w:t>
                  </w:r>
                </w:p>
              </w:tc>
              <w:tc>
                <w:tcPr>
                  <w:tcW w:w="2731" w:type="pct"/>
                  <w:gridSpan w:val="4"/>
                  <w:shd w:val="clear" w:color="auto" w:fill="BDD6EE" w:themeFill="accent1" w:themeFillTint="66"/>
                </w:tcPr>
                <w:p w14:paraId="617A408F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Степень магистра, 2 академических года</w:t>
                  </w:r>
                </w:p>
              </w:tc>
            </w:tr>
            <w:tr w:rsidR="00D600EF" w:rsidRPr="002A5A8C" w14:paraId="434DCE95" w14:textId="77777777" w:rsidTr="004959C5">
              <w:tc>
                <w:tcPr>
                  <w:tcW w:w="2269" w:type="pct"/>
                  <w:vMerge/>
                </w:tcPr>
                <w:p w14:paraId="18DAD13F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49" w:type="pct"/>
                  <w:gridSpan w:val="2"/>
                  <w:shd w:val="clear" w:color="auto" w:fill="D9E2F3" w:themeFill="accent5" w:themeFillTint="33"/>
                </w:tcPr>
                <w:p w14:paraId="1D9A1244" w14:textId="77777777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1-й год обучения</w:t>
                  </w:r>
                </w:p>
              </w:tc>
              <w:tc>
                <w:tcPr>
                  <w:tcW w:w="1382" w:type="pct"/>
                  <w:gridSpan w:val="2"/>
                  <w:shd w:val="clear" w:color="auto" w:fill="D9E2F3" w:themeFill="accent5" w:themeFillTint="33"/>
                </w:tcPr>
                <w:p w14:paraId="3ABB6CE8" w14:textId="77777777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 год обучения</w:t>
                  </w:r>
                </w:p>
              </w:tc>
            </w:tr>
            <w:tr w:rsidR="00D600EF" w:rsidRPr="002A5A8C" w14:paraId="44B49CDE" w14:textId="77777777" w:rsidTr="000A6D5B">
              <w:tc>
                <w:tcPr>
                  <w:tcW w:w="2269" w:type="pct"/>
                  <w:vMerge/>
                </w:tcPr>
                <w:p w14:paraId="1AFAFCDA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</w:tcPr>
                <w:p w14:paraId="29C2FF0E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 семестр</w:t>
                  </w:r>
                </w:p>
              </w:tc>
              <w:tc>
                <w:tcPr>
                  <w:tcW w:w="675" w:type="pct"/>
                </w:tcPr>
                <w:p w14:paraId="38BF76FB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 семестр</w:t>
                  </w:r>
                </w:p>
              </w:tc>
              <w:tc>
                <w:tcPr>
                  <w:tcW w:w="674" w:type="pct"/>
                </w:tcPr>
                <w:p w14:paraId="24444C2F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  <w:p w14:paraId="6B2B681C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семестр</w:t>
                  </w:r>
                </w:p>
              </w:tc>
              <w:tc>
                <w:tcPr>
                  <w:tcW w:w="708" w:type="pct"/>
                </w:tcPr>
                <w:p w14:paraId="7B45ED7C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 семестр</w:t>
                  </w:r>
                </w:p>
              </w:tc>
            </w:tr>
            <w:tr w:rsidR="00D600EF" w:rsidRPr="002A5A8C" w14:paraId="7E49865B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5FF2BD00" w14:textId="4054FEB2" w:rsidR="00F27D79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D9D9D9" w:themeFill="background1" w:themeFillShade="D9"/>
                      <w:lang w:val="ru" w:eastAsia="fi-FI"/>
                    </w:rPr>
                    <w:t xml:space="preserve">Общее образование 20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D9D9D9" w:themeFill="background1" w:themeFillShade="D9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28729DDF" w14:textId="77777777" w:rsidTr="000A6D5B">
              <w:tc>
                <w:tcPr>
                  <w:tcW w:w="2269" w:type="pct"/>
                </w:tcPr>
                <w:p w14:paraId="65B45DB2" w14:textId="7B5DD769" w:rsidR="005E3761" w:rsidRPr="002A5A8C" w:rsidRDefault="004959C5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История и философия науки 4 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537B739E" w14:textId="77777777" w:rsidR="005E3761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5" w:type="pct"/>
                </w:tcPr>
                <w:p w14:paraId="420F5B33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622A9575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16B492DB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60F6CE93" w14:textId="77777777" w:rsidTr="000A6D5B">
              <w:tc>
                <w:tcPr>
                  <w:tcW w:w="2269" w:type="pct"/>
                </w:tcPr>
                <w:p w14:paraId="501F4456" w14:textId="1A340774" w:rsidR="005E3761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Иностранный язык 4 </w:t>
                  </w:r>
                  <w:r w:rsidR="0064541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5A8D664A" w14:textId="77777777" w:rsidR="005E3761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5" w:type="pct"/>
                </w:tcPr>
                <w:p w14:paraId="7D9A16EC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1B6E471C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70AABBE2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2F3BD7E5" w14:textId="77777777" w:rsidTr="000A6D5B">
              <w:tc>
                <w:tcPr>
                  <w:tcW w:w="2269" w:type="pct"/>
                </w:tcPr>
                <w:p w14:paraId="775FD8CE" w14:textId="0B97B9FA" w:rsidR="005E3761" w:rsidRPr="002A5A8C" w:rsidRDefault="00B70D0D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Педагогика высшей школы </w:t>
                  </w:r>
                  <w:r w:rsidR="00BB429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4 </w:t>
                  </w:r>
                  <w:r w:rsidR="0064541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330D5D42" w14:textId="77777777" w:rsidR="005E3761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5" w:type="pct"/>
                </w:tcPr>
                <w:p w14:paraId="22BF81B9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27E05A65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64F89368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4807F066" w14:textId="77777777" w:rsidTr="000A6D5B">
              <w:tc>
                <w:tcPr>
                  <w:tcW w:w="2269" w:type="pct"/>
                </w:tcPr>
                <w:p w14:paraId="25D6413D" w14:textId="3F05BC59" w:rsidR="005E3761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Психология управления 4 </w:t>
                  </w:r>
                  <w:r w:rsidR="0064541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27917ADB" w14:textId="77777777" w:rsidR="005E3761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5" w:type="pct"/>
                </w:tcPr>
                <w:p w14:paraId="1322F828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3F96CCC8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173ADB9E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2470B634" w14:textId="77777777" w:rsidTr="000A6D5B">
              <w:tc>
                <w:tcPr>
                  <w:tcW w:w="2269" w:type="pct"/>
                </w:tcPr>
                <w:p w14:paraId="739E5524" w14:textId="54173DBB" w:rsidR="005E3761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Педагогическая практика 4 </w:t>
                  </w:r>
                  <w:r w:rsidR="0064541F"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1C3528FC" w14:textId="77777777" w:rsidR="005E3761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5" w:type="pct"/>
                </w:tcPr>
                <w:p w14:paraId="3E721C65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3AB82828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45E95BBA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1CD7E8E3" w14:textId="77777777" w:rsidTr="005E3761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130AB53F" w14:textId="219C1A6B" w:rsidR="005E3761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D9D9D9" w:themeFill="background1" w:themeFillShade="D9"/>
                      <w:lang w:val="ru" w:eastAsia="fi-FI"/>
                    </w:rPr>
                    <w:t xml:space="preserve">Дизайн образовательного исследования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D9D9D9" w:themeFill="background1" w:themeFillShade="D9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45644596" w14:textId="77777777" w:rsidTr="000A6D5B">
              <w:tc>
                <w:tcPr>
                  <w:tcW w:w="2269" w:type="pct"/>
                </w:tcPr>
                <w:p w14:paraId="220E0C61" w14:textId="41E715FC" w:rsidR="005E3761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Введение в эмпирические исследования в сфере образованияи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0FFDBCC2" w14:textId="77777777" w:rsidR="005E3761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5" w:type="pct"/>
                </w:tcPr>
                <w:p w14:paraId="143F17F3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538684F7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6AA7E0B4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48BEDEED" w14:textId="77777777" w:rsidTr="000A6D5B">
              <w:tc>
                <w:tcPr>
                  <w:tcW w:w="2269" w:type="pct"/>
                </w:tcPr>
                <w:p w14:paraId="32CE706C" w14:textId="05A017EA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Разработка исследования, сбор и анализ данных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34BBAC69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5" w:type="pct"/>
                </w:tcPr>
                <w:p w14:paraId="1ED2156F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7C8CFC44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47B6BEB4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40C63ABF" w14:textId="77777777" w:rsidTr="000A6D5B">
              <w:tc>
                <w:tcPr>
                  <w:tcW w:w="2269" w:type="pct"/>
                </w:tcPr>
                <w:p w14:paraId="5D7AF446" w14:textId="56E86D99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Управление изменениями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vMerge w:val="restart"/>
                  <w:shd w:val="clear" w:color="auto" w:fill="auto"/>
                </w:tcPr>
                <w:p w14:paraId="50FA1AE3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vMerge w:val="restart"/>
                </w:tcPr>
                <w:p w14:paraId="25E6612A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 w:val="restart"/>
                </w:tcPr>
                <w:p w14:paraId="122A54EA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vMerge w:val="restart"/>
                  <w:shd w:val="clear" w:color="auto" w:fill="D9E2F3" w:themeFill="accent5" w:themeFillTint="33"/>
                  <w:vAlign w:val="center"/>
                </w:tcPr>
                <w:p w14:paraId="7D084183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D600EF" w:rsidRPr="002A5A8C" w14:paraId="47B69460" w14:textId="77777777" w:rsidTr="000A6D5B">
              <w:tc>
                <w:tcPr>
                  <w:tcW w:w="2269" w:type="pct"/>
                </w:tcPr>
                <w:p w14:paraId="0FC88A7B" w14:textId="6FD352F0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Управление проектами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vMerge/>
                  <w:shd w:val="clear" w:color="auto" w:fill="auto"/>
                </w:tcPr>
                <w:p w14:paraId="1B75430A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vMerge/>
                </w:tcPr>
                <w:p w14:paraId="7C998C81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/>
                </w:tcPr>
                <w:p w14:paraId="29B021B5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vMerge/>
                  <w:shd w:val="clear" w:color="auto" w:fill="D9E2F3" w:themeFill="accent5" w:themeFillTint="33"/>
                </w:tcPr>
                <w:p w14:paraId="6509E582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07565E58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42671326" w14:textId="3B7E53AF" w:rsidR="00F27D79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Методы исследования 25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4F724A64" w14:textId="77777777" w:rsidTr="000A6D5B">
              <w:tc>
                <w:tcPr>
                  <w:tcW w:w="2269" w:type="pct"/>
                </w:tcPr>
                <w:p w14:paraId="176DF8AA" w14:textId="2B042CC7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Качественные методы исследования и сбора данных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14:paraId="70E9490D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shd w:val="clear" w:color="auto" w:fill="D9E2F3" w:themeFill="accent5" w:themeFillTint="33"/>
                  <w:vAlign w:val="center"/>
                </w:tcPr>
                <w:p w14:paraId="40A479E0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14:paraId="00E44D7C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517D4FFC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4BFCA264" w14:textId="77777777" w:rsidTr="000A6D5B">
              <w:tc>
                <w:tcPr>
                  <w:tcW w:w="2269" w:type="pct"/>
                </w:tcPr>
                <w:p w14:paraId="6E9CCD72" w14:textId="7ACF1532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Количественные методы исследования и статистический анализ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14:paraId="10827691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shd w:val="clear" w:color="auto" w:fill="D9E2F3" w:themeFill="accent5" w:themeFillTint="33"/>
                  <w:vAlign w:val="center"/>
                </w:tcPr>
                <w:p w14:paraId="780B5EBB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14:paraId="673E25C4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563BB787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65D426EE" w14:textId="77777777" w:rsidTr="000A6D5B">
              <w:tc>
                <w:tcPr>
                  <w:tcW w:w="2269" w:type="pct"/>
                </w:tcPr>
                <w:p w14:paraId="35EEA2D5" w14:textId="7789DD2F" w:rsidR="00504517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Исследование действий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14:paraId="1EE98A51" w14:textId="77777777" w:rsidR="00504517" w:rsidRPr="002A5A8C" w:rsidRDefault="00504517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shd w:val="clear" w:color="auto" w:fill="auto"/>
                  <w:vAlign w:val="center"/>
                </w:tcPr>
                <w:p w14:paraId="006BFD1A" w14:textId="77777777" w:rsidR="00504517" w:rsidRPr="002A5A8C" w:rsidRDefault="00504517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49D98059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14:paraId="381DAF20" w14:textId="77777777" w:rsidR="00504517" w:rsidRPr="002A5A8C" w:rsidRDefault="00504517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344897BA" w14:textId="77777777" w:rsidTr="000A6D5B">
              <w:tc>
                <w:tcPr>
                  <w:tcW w:w="2269" w:type="pct"/>
                </w:tcPr>
                <w:p w14:paraId="16E65D2B" w14:textId="702CC7C3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Углубленное изучение методов качественного анализа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vMerge w:val="restart"/>
                </w:tcPr>
                <w:p w14:paraId="1E90F2E5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vMerge w:val="restart"/>
                </w:tcPr>
                <w:p w14:paraId="39C2FE7A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 w:val="restart"/>
                  <w:shd w:val="clear" w:color="auto" w:fill="D9E2F3" w:themeFill="accent5" w:themeFillTint="33"/>
                  <w:vAlign w:val="center"/>
                </w:tcPr>
                <w:p w14:paraId="08A96C82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  <w:vMerge w:val="restart"/>
                </w:tcPr>
                <w:p w14:paraId="66B47710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02C4EE7D" w14:textId="77777777" w:rsidTr="000A6D5B">
              <w:tc>
                <w:tcPr>
                  <w:tcW w:w="2269" w:type="pct"/>
                </w:tcPr>
                <w:p w14:paraId="5FF17829" w14:textId="58DD2C85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Углубленное изучение количественных методов анализа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vMerge/>
                </w:tcPr>
                <w:p w14:paraId="4D9BA292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vMerge/>
                </w:tcPr>
                <w:p w14:paraId="66B8A788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/>
                  <w:shd w:val="clear" w:color="auto" w:fill="D9E2F3" w:themeFill="accent5" w:themeFillTint="33"/>
                  <w:vAlign w:val="center"/>
                </w:tcPr>
                <w:p w14:paraId="55000D35" w14:textId="77777777" w:rsidR="00F27D79" w:rsidRPr="002A5A8C" w:rsidRDefault="00F27D79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vMerge/>
                </w:tcPr>
                <w:p w14:paraId="7E078D4E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33C6D1F2" w14:textId="77777777" w:rsidTr="000A6D5B">
              <w:tc>
                <w:tcPr>
                  <w:tcW w:w="2269" w:type="pct"/>
                </w:tcPr>
                <w:p w14:paraId="57FDDC58" w14:textId="35BDFBF4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 xml:space="preserve">Принятие решений, основанных на исследованиях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vMerge w:val="restart"/>
                </w:tcPr>
                <w:p w14:paraId="40FAF8E2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vMerge w:val="restart"/>
                </w:tcPr>
                <w:p w14:paraId="772AC992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 w:val="restart"/>
                  <w:shd w:val="clear" w:color="auto" w:fill="D9E2F3" w:themeFill="accent5" w:themeFillTint="33"/>
                  <w:vAlign w:val="center"/>
                </w:tcPr>
                <w:p w14:paraId="3F83CD37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  <w:vMerge w:val="restart"/>
                </w:tcPr>
                <w:p w14:paraId="3E649577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40455E45" w14:textId="77777777" w:rsidTr="000A6D5B">
              <w:tc>
                <w:tcPr>
                  <w:tcW w:w="2269" w:type="pct"/>
                </w:tcPr>
                <w:p w14:paraId="6D70F0FA" w14:textId="0B30D665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Образовательная политика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vMerge/>
                </w:tcPr>
                <w:p w14:paraId="20D98C47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vMerge/>
                </w:tcPr>
                <w:p w14:paraId="54E7312B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Merge/>
                  <w:shd w:val="clear" w:color="auto" w:fill="D9E2F3" w:themeFill="accent5" w:themeFillTint="33"/>
                </w:tcPr>
                <w:p w14:paraId="4456335C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vMerge/>
                </w:tcPr>
                <w:p w14:paraId="39FD2A1D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33C3C681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403E5EB3" w14:textId="1669D162" w:rsidR="00F27D79" w:rsidRPr="002A5A8C" w:rsidRDefault="00BB429F" w:rsidP="0064541F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Исследовательская этика и добросовестность 15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763D2670" w14:textId="77777777" w:rsidTr="000A6D5B">
              <w:tc>
                <w:tcPr>
                  <w:tcW w:w="2269" w:type="pct"/>
                </w:tcPr>
                <w:p w14:paraId="78A315A8" w14:textId="2E3348A0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Этика образовательных исследований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2382C339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5" w:type="pct"/>
                  <w:shd w:val="clear" w:color="auto" w:fill="auto"/>
                </w:tcPr>
                <w:p w14:paraId="6A88187A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021FF80F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1F7C14F8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4C178481" w14:textId="77777777" w:rsidTr="000A6D5B">
              <w:tc>
                <w:tcPr>
                  <w:tcW w:w="2269" w:type="pct"/>
                </w:tcPr>
                <w:p w14:paraId="22F89E4F" w14:textId="482511DA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Добросовестность исследования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36DE0DD9" w14:textId="77777777" w:rsidR="00F27D79" w:rsidRPr="002A5A8C" w:rsidRDefault="00F27D79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shd w:val="clear" w:color="auto" w:fill="auto"/>
                  <w:vAlign w:val="center"/>
                </w:tcPr>
                <w:p w14:paraId="7FC60CCE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</w:tcPr>
                <w:p w14:paraId="6BE625E8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774924D9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0055E2B7" w14:textId="77777777" w:rsidTr="000A6D5B">
              <w:tc>
                <w:tcPr>
                  <w:tcW w:w="2269" w:type="pct"/>
                </w:tcPr>
                <w:p w14:paraId="3D432374" w14:textId="6EE895CC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Социальные и этические аспекты разнообразия и уникальности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14:paraId="53B3E3C5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</w:tcPr>
                <w:p w14:paraId="3735D31C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26F0AB25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14:paraId="79E27956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34C45368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79E72D5D" w14:textId="670BB7AC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Коммуникация и распространение результатов исследований 10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D600EF" w:rsidRPr="002A5A8C" w14:paraId="64F9A659" w14:textId="77777777" w:rsidTr="000A6D5B">
              <w:tc>
                <w:tcPr>
                  <w:tcW w:w="2269" w:type="pct"/>
                </w:tcPr>
                <w:p w14:paraId="6AC07FFD" w14:textId="4EA468FE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Взаимодействие исследовательской, социальной и образовательной среды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14:paraId="75FB0A7D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shd w:val="clear" w:color="auto" w:fill="D9E2F3" w:themeFill="accent5" w:themeFillTint="33"/>
                  <w:vAlign w:val="center"/>
                </w:tcPr>
                <w:p w14:paraId="3ACE47BC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</w:tcPr>
                <w:p w14:paraId="16A2C78C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7DCE0DF0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17043039" w14:textId="77777777" w:rsidTr="000A6D5B">
              <w:tc>
                <w:tcPr>
                  <w:tcW w:w="2269" w:type="pct"/>
                </w:tcPr>
                <w:p w14:paraId="586F8F67" w14:textId="429A1AAC" w:rsidR="00F27D79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Устное и письменное распространение результатов исследований 5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14:paraId="4ADD51E9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</w:tcPr>
                <w:p w14:paraId="279C3C46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2FC12119" w14:textId="77777777" w:rsidR="00F27D79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14:paraId="1F1F837E" w14:textId="77777777" w:rsidR="00F27D79" w:rsidRPr="002A5A8C" w:rsidRDefault="00F27D79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00EF" w:rsidRPr="002A5A8C" w14:paraId="151A7755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16BABE12" w14:textId="2C22B408" w:rsidR="00504517" w:rsidRPr="002A5A8C" w:rsidRDefault="00BB429F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Исследовательская работа магистранта 27 </w:t>
                  </w:r>
                  <w:r w:rsidR="0064541F"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D600EF" w:rsidRPr="002A5A8C" w14:paraId="1A7C2BF6" w14:textId="77777777" w:rsidTr="000A6D5B">
              <w:tc>
                <w:tcPr>
                  <w:tcW w:w="2269" w:type="pct"/>
                </w:tcPr>
                <w:p w14:paraId="3360B399" w14:textId="3C0EFDF9" w:rsidR="00504517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Обзор литературы и сбор эмпирических данных 3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1FD6C582" w14:textId="77777777" w:rsidR="00504517" w:rsidRPr="002A5A8C" w:rsidRDefault="00504517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shd w:val="clear" w:color="auto" w:fill="D9E2F3" w:themeFill="accent5" w:themeFillTint="33"/>
                  <w:vAlign w:val="center"/>
                </w:tcPr>
                <w:p w14:paraId="0D63C64D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</w:tc>
              <w:tc>
                <w:tcPr>
                  <w:tcW w:w="674" w:type="pct"/>
                </w:tcPr>
                <w:p w14:paraId="47BB22AF" w14:textId="77777777" w:rsidR="00504517" w:rsidRPr="002A5A8C" w:rsidRDefault="00504517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712E5B94" w14:textId="77777777" w:rsidR="00504517" w:rsidRPr="002A5A8C" w:rsidRDefault="00504517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600EF" w:rsidRPr="002A5A8C" w14:paraId="5CF01967" w14:textId="77777777" w:rsidTr="000A6D5B">
              <w:tc>
                <w:tcPr>
                  <w:tcW w:w="2269" w:type="pct"/>
                </w:tcPr>
                <w:p w14:paraId="28AF4520" w14:textId="6818936E" w:rsidR="005E3761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Исследовательская практика 4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</w:tcPr>
                <w:p w14:paraId="66FB9E69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</w:tcPr>
                <w:p w14:paraId="5DF90E6A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36AAE468" w14:textId="77777777" w:rsidR="005E3761" w:rsidRPr="002A5A8C" w:rsidRDefault="005E3761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14:paraId="550932D6" w14:textId="77777777" w:rsidR="005E3761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D600EF" w:rsidRPr="002A5A8C" w14:paraId="790206E4" w14:textId="77777777" w:rsidTr="000A6D5B">
              <w:tc>
                <w:tcPr>
                  <w:tcW w:w="2269" w:type="pct"/>
                </w:tcPr>
                <w:p w14:paraId="020B6036" w14:textId="12B71489" w:rsidR="00504517" w:rsidRPr="002A5A8C" w:rsidRDefault="00BB429F" w:rsidP="0064541F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Исследовательская работа магистранта (научный </w:t>
                  </w:r>
                  <w:r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 xml:space="preserve">семинар) 20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14:paraId="0976984A" w14:textId="77777777" w:rsidR="00504517" w:rsidRPr="002A5A8C" w:rsidRDefault="00504517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  <w:shd w:val="clear" w:color="auto" w:fill="D9E2F3" w:themeFill="accent5" w:themeFillTint="33"/>
                  <w:vAlign w:val="center"/>
                </w:tcPr>
                <w:p w14:paraId="25BD09DB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602FDF27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14:paraId="2790CC80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</w:p>
              </w:tc>
            </w:tr>
            <w:tr w:rsidR="00D600EF" w:rsidRPr="002A5A8C" w14:paraId="7327C139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5DCF421A" w14:textId="093950D1" w:rsidR="00504517" w:rsidRPr="006B49AA" w:rsidRDefault="004959C5" w:rsidP="0064541F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lastRenderedPageBreak/>
                    <w:t>ИТОГОВАЯ АТТЕСТАЦИЯ 8 академических кредитов</w:t>
                  </w:r>
                </w:p>
              </w:tc>
            </w:tr>
            <w:tr w:rsidR="004959C5" w:rsidRPr="002A5A8C" w14:paraId="16C400C0" w14:textId="77777777" w:rsidTr="000A6D5B">
              <w:tc>
                <w:tcPr>
                  <w:tcW w:w="2269" w:type="pct"/>
                </w:tcPr>
                <w:p w14:paraId="572CA97B" w14:textId="0DE4C986" w:rsidR="004959C5" w:rsidRPr="002A5A8C" w:rsidRDefault="004959C5" w:rsidP="004959C5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Итоговая аттестация</w:t>
                  </w:r>
                </w:p>
              </w:tc>
              <w:tc>
                <w:tcPr>
                  <w:tcW w:w="674" w:type="pct"/>
                </w:tcPr>
                <w:p w14:paraId="676EC499" w14:textId="77777777" w:rsidR="004959C5" w:rsidRPr="002A5A8C" w:rsidRDefault="004959C5" w:rsidP="004959C5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5" w:type="pct"/>
                </w:tcPr>
                <w:p w14:paraId="1F791785" w14:textId="77777777" w:rsidR="004959C5" w:rsidRPr="002A5A8C" w:rsidRDefault="004959C5" w:rsidP="004959C5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03881F6A" w14:textId="77777777" w:rsidR="004959C5" w:rsidRPr="002A5A8C" w:rsidRDefault="004959C5" w:rsidP="004959C5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14:paraId="1829CDAC" w14:textId="77777777" w:rsidR="004959C5" w:rsidRPr="002A5A8C" w:rsidRDefault="004959C5" w:rsidP="004959C5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8</w:t>
                  </w:r>
                </w:p>
              </w:tc>
            </w:tr>
            <w:tr w:rsidR="00D600EF" w:rsidRPr="002A5A8C" w14:paraId="56620EE4" w14:textId="77777777" w:rsidTr="000A6D5B">
              <w:trPr>
                <w:trHeight w:val="77"/>
              </w:trPr>
              <w:tc>
                <w:tcPr>
                  <w:tcW w:w="2269" w:type="pct"/>
                  <w:shd w:val="clear" w:color="auto" w:fill="E7E6E6" w:themeFill="background2"/>
                </w:tcPr>
                <w:p w14:paraId="785D813D" w14:textId="0DD074E5" w:rsidR="00504517" w:rsidRPr="006B49AA" w:rsidRDefault="00BB429F" w:rsidP="004959C5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64541F"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2A5A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14:paraId="363409E8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35</w:t>
                  </w:r>
                </w:p>
              </w:tc>
              <w:tc>
                <w:tcPr>
                  <w:tcW w:w="675" w:type="pct"/>
                  <w:shd w:val="clear" w:color="auto" w:fill="E7E6E6" w:themeFill="background2"/>
                </w:tcPr>
                <w:p w14:paraId="056CCFCB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28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14:paraId="3A6C4F4D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30</w:t>
                  </w:r>
                </w:p>
              </w:tc>
              <w:tc>
                <w:tcPr>
                  <w:tcW w:w="708" w:type="pct"/>
                  <w:shd w:val="clear" w:color="auto" w:fill="E7E6E6" w:themeFill="background2"/>
                </w:tcPr>
                <w:p w14:paraId="682B0B6C" w14:textId="77777777" w:rsidR="00504517" w:rsidRPr="002A5A8C" w:rsidRDefault="00BB429F" w:rsidP="0064541F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A5A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27</w:t>
                  </w:r>
                </w:p>
              </w:tc>
            </w:tr>
          </w:tbl>
          <w:p w14:paraId="20F78ED8" w14:textId="77777777" w:rsidR="00F27D79" w:rsidRPr="006B49AA" w:rsidRDefault="00BB429F" w:rsidP="0064541F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6B49AA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0930F3" w:rsidRPr="002A5A8C" w14:paraId="209CAD41" w14:textId="77777777" w:rsidTr="000930F3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142D1574" w14:textId="77777777" w:rsidR="000930F3" w:rsidRPr="002A5A8C" w:rsidRDefault="000930F3" w:rsidP="0064541F">
            <w:pPr>
              <w:keepNext/>
              <w:keepLines/>
              <w:spacing w:after="120" w:line="240" w:lineRule="auto"/>
              <w:outlineLvl w:val="1"/>
              <w:rPr>
                <w:rFonts w:ascii="Times New Roman" w:eastAsiaTheme="majorEastAsia" w:hAnsi="Times New Roman" w:cs="Times New Roman"/>
                <w:color w:val="2E74B5" w:themeColor="accent1" w:themeShade="BF"/>
                <w:sz w:val="28"/>
                <w:szCs w:val="28"/>
                <w:lang w:val="ru-RU"/>
              </w:rPr>
            </w:pPr>
            <w:bookmarkStart w:id="17" w:name="_Toc128514708"/>
            <w:bookmarkStart w:id="18" w:name="_Toc137251466"/>
            <w:r w:rsidRPr="002A5A8C">
              <w:rPr>
                <w:rFonts w:ascii="Times New Roman" w:eastAsiaTheme="majorEastAsia" w:hAnsi="Times New Roman" w:cs="Times New Roman"/>
                <w:color w:val="2E74B5" w:themeColor="accent1" w:themeShade="BF"/>
                <w:sz w:val="28"/>
                <w:szCs w:val="28"/>
                <w:lang w:val="ru"/>
              </w:rPr>
              <w:lastRenderedPageBreak/>
              <w:t xml:space="preserve">4.3. </w:t>
            </w:r>
            <w:r w:rsidRPr="002A5A8C">
              <w:rPr>
                <w:rFonts w:ascii="Times New Roman" w:eastAsia="Yu Gothic Light" w:hAnsi="Times New Roman" w:cs="Times New Roman"/>
                <w:color w:val="2F5496"/>
                <w:sz w:val="28"/>
                <w:szCs w:val="28"/>
                <w:lang w:val="ru"/>
              </w:rPr>
              <w:t xml:space="preserve">Требования для </w:t>
            </w:r>
            <w:r w:rsidRPr="002A5A8C">
              <w:rPr>
                <w:rFonts w:ascii="Times New Roman" w:eastAsia="Yu Gothic Light" w:hAnsi="Times New Roman" w:cs="Times New Roman"/>
                <w:color w:val="2F5496"/>
                <w:sz w:val="28"/>
                <w:szCs w:val="28"/>
              </w:rPr>
              <w:t>успешного завершения образовательной программы</w:t>
            </w:r>
            <w:bookmarkEnd w:id="17"/>
            <w:bookmarkEnd w:id="18"/>
          </w:p>
        </w:tc>
      </w:tr>
      <w:tr w:rsidR="000930F3" w:rsidRPr="002A5A8C" w14:paraId="597E7AFA" w14:textId="77777777" w:rsidTr="000930F3">
        <w:trPr>
          <w:trHeight w:val="2384"/>
        </w:trPr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5AF4D3D" w14:textId="77777777" w:rsidR="000930F3" w:rsidRPr="002A5A8C" w:rsidRDefault="000930F3" w:rsidP="0064541F">
            <w:pPr>
              <w:spacing w:before="100" w:beforeAutospacing="1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 w:eastAsia="fi-FI"/>
              </w:rPr>
              <w:t xml:space="preserve">Для успешного завершения образовательной программы магистранты должны 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достичь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 w:eastAsia="fi-FI"/>
              </w:rPr>
              <w:t xml:space="preserve">: </w:t>
            </w:r>
          </w:p>
          <w:p w14:paraId="2132E099" w14:textId="5028899A" w:rsidR="000930F3" w:rsidRPr="002A5A8C" w:rsidRDefault="000930F3" w:rsidP="0064541F">
            <w:pPr>
              <w:numPr>
                <w:ilvl w:val="0"/>
                <w:numId w:val="47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минимальное количество академических</w:t>
            </w:r>
            <w:r w:rsidR="0064541F"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кредитов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по циклам базовых и профилирующих дисциплин;</w:t>
            </w:r>
          </w:p>
          <w:p w14:paraId="37DF1357" w14:textId="77777777" w:rsidR="000930F3" w:rsidRPr="002A5A8C" w:rsidRDefault="000930F3" w:rsidP="0064541F">
            <w:pPr>
              <w:numPr>
                <w:ilvl w:val="0"/>
                <w:numId w:val="47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завершение курсов по вузовскому компоненту и компоненту по выбору;  </w:t>
            </w:r>
          </w:p>
          <w:p w14:paraId="03F5CE92" w14:textId="77777777" w:rsidR="000930F3" w:rsidRPr="002A5A8C" w:rsidRDefault="000930F3" w:rsidP="0064541F">
            <w:pPr>
              <w:numPr>
                <w:ilvl w:val="0"/>
                <w:numId w:val="47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достижение всех результатов обучения; </w:t>
            </w:r>
          </w:p>
          <w:p w14:paraId="080261FA" w14:textId="24E207FF" w:rsidR="000930F3" w:rsidRPr="002A5A8C" w:rsidRDefault="000930F3" w:rsidP="00776294">
            <w:pPr>
              <w:numPr>
                <w:ilvl w:val="0"/>
                <w:numId w:val="47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выполнение и защита итоговой аттестационной работы на получение магистерской степени </w:t>
            </w:r>
            <w:r w:rsidRPr="002A5A8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(устный экзамен, письменный экзамен, </w:t>
            </w:r>
            <w:r w:rsidR="00776294" w:rsidRPr="002A5A8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магистерская диссертация, </w:t>
            </w:r>
            <w:r w:rsidRPr="002A5A8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>исследовательский проект, организационный проект, стратегический проект, арт-проект);</w:t>
            </w:r>
          </w:p>
          <w:p w14:paraId="5E756A5E" w14:textId="77777777" w:rsidR="000930F3" w:rsidRPr="002A5A8C" w:rsidRDefault="000930F3" w:rsidP="0064541F">
            <w:pPr>
              <w:numPr>
                <w:ilvl w:val="0"/>
                <w:numId w:val="47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 w:eastAsia="fi-FI"/>
              </w:rPr>
              <w:t>минимальный средний балл успеваемости.</w:t>
            </w:r>
          </w:p>
        </w:tc>
      </w:tr>
    </w:tbl>
    <w:p w14:paraId="6440B910" w14:textId="77777777" w:rsidR="000930F3" w:rsidRPr="002A5A8C" w:rsidRDefault="000930F3" w:rsidP="0064541F">
      <w:pPr>
        <w:spacing w:after="120"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ru-RU"/>
        </w:rPr>
      </w:pPr>
    </w:p>
    <w:p w14:paraId="22087866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en-US"/>
        </w:rPr>
      </w:pPr>
      <w:bookmarkStart w:id="19" w:name="_Toc119109382"/>
      <w:bookmarkStart w:id="20" w:name="_Toc123693841"/>
      <w:bookmarkStart w:id="21" w:name="_Toc128168829"/>
      <w:bookmarkStart w:id="22" w:name="_Toc132026242"/>
      <w:bookmarkStart w:id="23" w:name="_Toc132045532"/>
      <w:bookmarkStart w:id="24" w:name="_Toc137251467"/>
      <w:r w:rsidRPr="002A5A8C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 xml:space="preserve">5. Описание работы </w:t>
      </w:r>
      <w:bookmarkEnd w:id="19"/>
      <w:bookmarkEnd w:id="20"/>
      <w:bookmarkEnd w:id="21"/>
      <w:bookmarkEnd w:id="22"/>
      <w:bookmarkEnd w:id="23"/>
      <w:r w:rsidRPr="002A5A8C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магистранта</w:t>
      </w:r>
      <w:bookmarkEnd w:id="24"/>
    </w:p>
    <w:p w14:paraId="39FFB5E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0930F3" w:rsidRPr="002A5A8C" w14:paraId="7C310E42" w14:textId="77777777" w:rsidTr="001C6A1A">
        <w:tc>
          <w:tcPr>
            <w:tcW w:w="8995" w:type="dxa"/>
            <w:shd w:val="clear" w:color="auto" w:fill="auto"/>
          </w:tcPr>
          <w:p w14:paraId="21F11D88" w14:textId="41D5952A" w:rsidR="000930F3" w:rsidRPr="002A5A8C" w:rsidRDefault="000930F3" w:rsidP="0064541F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Работа </w:t>
            </w:r>
            <w:r w:rsidRPr="002A5A8C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педагогических вузов включает в себя контактные занятия, индивидуальную, парную и групповую работу, задания, экзамены и т.д. 1 </w:t>
            </w:r>
            <w:r w:rsidR="00C97A15"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кредита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= 30 часов работы магистранта.</w:t>
            </w:r>
          </w:p>
          <w:p w14:paraId="3A06A500" w14:textId="77777777" w:rsidR="000930F3" w:rsidRPr="002A5A8C" w:rsidRDefault="000930F3" w:rsidP="0064541F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2A5A8C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 xml:space="preserve">магистранта 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состоит из следующих частей: индивидуальная и/или парная и групповая работа под руководством преподавателя и работа, выполняемая полностью самостоятельно.</w:t>
            </w:r>
          </w:p>
          <w:p w14:paraId="2BF4CC7D" w14:textId="77777777" w:rsidR="000930F3" w:rsidRPr="002A5A8C" w:rsidRDefault="000930F3" w:rsidP="0064541F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2A5A8C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проводится по определенному перечню тем, выделенных для самостоятельного/группового изучения, обеспеченных учебно-методической литературой и рекомендациями по каждому курсу. Самостоятельная и/или парная и групповая работа </w:t>
            </w:r>
            <w:r w:rsidRPr="002A5A8C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проводится по графику, который определяет университет или сам преподаватель;</w:t>
            </w:r>
          </w:p>
          <w:p w14:paraId="6955A8EE" w14:textId="77777777" w:rsidR="000930F3" w:rsidRPr="002A5A8C" w:rsidRDefault="000930F3" w:rsidP="0064541F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Весь объем работы, выполняемой полностью самостоятельно, подкрепляется заданиями, которые требуют от магистранта педагогического вуза ежедневной самостоятельной работы.</w:t>
            </w:r>
          </w:p>
          <w:p w14:paraId="163EA448" w14:textId="77777777" w:rsidR="000930F3" w:rsidRPr="002A5A8C" w:rsidRDefault="000930F3" w:rsidP="0064541F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Соотношение времени между аудиторной контактной работой, индивидуальной и/или парной и групповой работой </w:t>
            </w:r>
            <w:r w:rsidRPr="002A5A8C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 xml:space="preserve">магистранта 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под руководством преподавателя и работой, выполняемой полностью самостоятельно по всем видам учебной деятельности, определяется образовательным учреждением самостоятельно. </w:t>
            </w:r>
          </w:p>
        </w:tc>
      </w:tr>
    </w:tbl>
    <w:p w14:paraId="00FCEB5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14:paraId="01DD6211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en-US"/>
        </w:rPr>
      </w:pPr>
      <w:bookmarkStart w:id="25" w:name="_Toc119109383"/>
      <w:bookmarkStart w:id="26" w:name="_Toc123693842"/>
      <w:bookmarkStart w:id="27" w:name="_Toc128168830"/>
      <w:bookmarkStart w:id="28" w:name="_Toc132026243"/>
      <w:bookmarkStart w:id="29" w:name="_Toc132045533"/>
      <w:bookmarkStart w:id="30" w:name="_Toc137251468"/>
      <w:r w:rsidRPr="002A5A8C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6. Методы оценки/оценивание</w:t>
      </w:r>
      <w:bookmarkEnd w:id="25"/>
      <w:bookmarkEnd w:id="26"/>
      <w:bookmarkEnd w:id="27"/>
      <w:bookmarkEnd w:id="28"/>
      <w:bookmarkEnd w:id="29"/>
      <w:bookmarkEnd w:id="30"/>
    </w:p>
    <w:p w14:paraId="2507EA8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0930F3" w:rsidRPr="002A5A8C" w14:paraId="48E3F28A" w14:textId="77777777" w:rsidTr="001C6A1A">
        <w:tc>
          <w:tcPr>
            <w:tcW w:w="9016" w:type="dxa"/>
            <w:shd w:val="clear" w:color="auto" w:fill="E7E6E6"/>
          </w:tcPr>
          <w:p w14:paraId="3BBC7BBE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31" w:name="_Toc119109384"/>
            <w:bookmarkStart w:id="32" w:name="_Toc123693843"/>
            <w:bookmarkStart w:id="33" w:name="_Toc128168831"/>
            <w:bookmarkStart w:id="34" w:name="_Toc132026244"/>
            <w:bookmarkStart w:id="35" w:name="_Toc132045534"/>
            <w:bookmarkStart w:id="36" w:name="_Toc137251469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6.1 Оценивание</w:t>
            </w:r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 w:rsidR="000930F3" w:rsidRPr="002A5A8C" w14:paraId="7F19066C" w14:textId="77777777" w:rsidTr="001C6A1A">
        <w:tc>
          <w:tcPr>
            <w:tcW w:w="9016" w:type="dxa"/>
            <w:shd w:val="clear" w:color="auto" w:fill="auto"/>
          </w:tcPr>
          <w:p w14:paraId="6BDC7770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Оценивание результатов обучения основано на компетентностных целях модулей и вытекающих из них критериях оценивания курсов. Критерии оценивания используются в качестве основы для различных заданий. Учебные задания включают самостоятельные задания, групповые задания, планы, отчеты, групповые дискуссии, групповые тесты, развивающие задания, лабораторные задания, различные задания для рефлексии и оценки или задания активизирующего характера. Оценивание позволяет получить информацию о достижении будущим учителем компетентностных целей модулей педагогического образования.</w:t>
            </w:r>
          </w:p>
          <w:p w14:paraId="03DF05B1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лежит в основе всего компетентностно-ориентированного образования. Компетентносто-ориентированное оценивание должно измерять не только то, что будущий учитель знает, но и учитывать навыки и то, могут ли будущие учителя применять то, что они знают, к реальным жизненным проблемам или ситуациям. Будущим учителям следует давать задания и нестандартные задачи из ситуаций, с которыми они, скорее всего, столкнутся в профессиональной деятельности. Оценивание играет очень важную роль в компетентностном обучении. На основе признания предыдущих компетенций и индивидуальной ситуации, компетенция может быть продемонстрирована на каждом курсе. Демонстрация компетенции может охватывать весь учебный модуль. Специальные руководства, касающиеся практики признания и подтверждения предшествующей подготовки или обучения, полученного в другом месте. </w:t>
            </w:r>
          </w:p>
          <w:p w14:paraId="1DEA1079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Обучение оценивается на шкальной основе. Учебные достижения (знания, умения, навыки и компетенции) будущих учителей оцениваются по 100-балльной шкале в баллах, соответствующей </w:t>
            </w:r>
            <w:r w:rsidRPr="002A5A8C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lastRenderedPageBreak/>
              <w:t>международно принятой буквенной системе с цифровым эквивалентом (положительные оценки, по убыванию, от "A" до "D", и " неудовлетворительно" - "FX", "F").</w:t>
            </w:r>
          </w:p>
          <w:p w14:paraId="3786BC23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2A5A8C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Буквенная система оценки учебных достижений обучающихся, соответствующая цифровому эквиваленту по четырех-балльной системе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8"/>
              <w:gridCol w:w="1937"/>
              <w:gridCol w:w="1809"/>
              <w:gridCol w:w="3158"/>
            </w:tblGrid>
            <w:tr w:rsidR="000930F3" w:rsidRPr="002A5A8C" w14:paraId="77FEB149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EC5DCF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буквенной системе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D7B8E5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Цифровой эквивалент баллов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DD1C36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%-ное содержание</w:t>
                  </w:r>
                </w:p>
              </w:tc>
              <w:tc>
                <w:tcPr>
                  <w:tcW w:w="3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8FF033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традиционной системе</w:t>
                  </w:r>
                </w:p>
              </w:tc>
            </w:tr>
            <w:tr w:rsidR="000930F3" w:rsidRPr="002A5A8C" w14:paraId="6AACB7CB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E438C8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62FC7D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7D2B37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95-100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EFC02F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Отлично</w:t>
                  </w:r>
                </w:p>
              </w:tc>
            </w:tr>
            <w:tr w:rsidR="000930F3" w:rsidRPr="002A5A8C" w14:paraId="1C48BFF4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13D616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09070C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603757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90-94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37F898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930F3" w:rsidRPr="002A5A8C" w14:paraId="1088574A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8BA39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CFA98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F6638D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85-89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5D2E4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Хорошо</w:t>
                  </w:r>
                </w:p>
              </w:tc>
            </w:tr>
            <w:tr w:rsidR="000930F3" w:rsidRPr="002A5A8C" w14:paraId="3BBE1A4B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895912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2AE14F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12380A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80-84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FCB525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930F3" w:rsidRPr="002A5A8C" w14:paraId="5D8874B4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037E86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1994E7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21A90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75-79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71EC70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930F3" w:rsidRPr="002A5A8C" w14:paraId="5DA6CFA9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F20C82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D6BF61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78B226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70-74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572157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930F3" w:rsidRPr="002A5A8C" w14:paraId="43AEEB93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79640E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0048E0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F88067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65-69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62F71C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Удовлетворительно</w:t>
                  </w:r>
                </w:p>
              </w:tc>
            </w:tr>
            <w:tr w:rsidR="000930F3" w:rsidRPr="002A5A8C" w14:paraId="6A49F11F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9050A7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72DFDF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3599C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60-64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918939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930F3" w:rsidRPr="002A5A8C" w14:paraId="07805E2B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B432EA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D+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121B97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B94EDD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55-59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135A6A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930F3" w:rsidRPr="002A5A8C" w14:paraId="2381059C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A939F0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08D5F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DC3F8B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50-54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7E7CA8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930F3" w:rsidRPr="002A5A8C" w14:paraId="6993EF03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C0FD93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FХ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CCCA51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7A5E12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25-49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778772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Неудовлетворительно</w:t>
                  </w:r>
                </w:p>
              </w:tc>
            </w:tr>
            <w:tr w:rsidR="000930F3" w:rsidRPr="002A5A8C" w14:paraId="62AB951A" w14:textId="77777777" w:rsidTr="001C6A1A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4534AF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02FB4F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6FE887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A5A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0-49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87348" w14:textId="77777777" w:rsidR="000930F3" w:rsidRPr="002A5A8C" w:rsidRDefault="000930F3" w:rsidP="0064541F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6B8401B3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42422883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>Целью оценивания является оказание помощи и поддержки будущим учителям, развитие их способностей самооценки, предоставление информации о компетенциях будущих учителей, а также обеспечение достижения компетенций и планируемых результатов обучения, определенных в образовательной программе. Навыки самооценки и взаимооценки считаются основными навыками в трудовой деятельности, и оценивание является центральным инструментом поддержки развития этих навыков в процессе обучения.</w:t>
            </w:r>
          </w:p>
        </w:tc>
      </w:tr>
      <w:tr w:rsidR="000930F3" w:rsidRPr="002A5A8C" w14:paraId="08130005" w14:textId="77777777" w:rsidTr="001C6A1A">
        <w:tc>
          <w:tcPr>
            <w:tcW w:w="9016" w:type="dxa"/>
            <w:shd w:val="clear" w:color="auto" w:fill="E7E6E6"/>
          </w:tcPr>
          <w:p w14:paraId="7E185F75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37" w:name="_Toc119109385"/>
            <w:bookmarkStart w:id="38" w:name="_Toc123693844"/>
            <w:bookmarkStart w:id="39" w:name="_Toc128168832"/>
            <w:bookmarkStart w:id="40" w:name="_Toc132026245"/>
            <w:bookmarkStart w:id="41" w:name="_Toc132045535"/>
            <w:bookmarkStart w:id="42" w:name="_Toc137251470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6.2 Внешняя оценка</w:t>
            </w:r>
            <w:bookmarkEnd w:id="37"/>
            <w:bookmarkEnd w:id="38"/>
            <w:bookmarkEnd w:id="39"/>
            <w:bookmarkEnd w:id="40"/>
            <w:bookmarkEnd w:id="41"/>
            <w:bookmarkEnd w:id="42"/>
          </w:p>
        </w:tc>
      </w:tr>
      <w:tr w:rsidR="000930F3" w:rsidRPr="002A5A8C" w14:paraId="17C05043" w14:textId="77777777" w:rsidTr="001C6A1A">
        <w:tc>
          <w:tcPr>
            <w:tcW w:w="9016" w:type="dxa"/>
            <w:shd w:val="clear" w:color="auto" w:fill="auto"/>
          </w:tcPr>
          <w:p w14:paraId="5BF484AD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1) Разработка новых образовательных программ. Внутренняя система обеспечения качества</w:t>
            </w:r>
          </w:p>
          <w:p w14:paraId="4E92B7EA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Новая образовательная программа должна быть разработана на основе взаимодействия со всеми заинтересованными сторонами, включая будущих учителей, преподавателей и работодателей. Целью всего 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процесса является сохранение и дальнейшее развитие сильных сторон и высокого качества существующей программы, в то же время решая некоторые проблемы действующей программы, например, требования к объему работы будущих учителей и необходимость курса по менеджменту образования. Опрос всех будущих учителей и выпускников, а также обсуждения в фокус-группах и интервью с выпускниками и работодателями также являются основой для проектирования программы. Весь профессорско-преподавательский состав участвует в обсуждении целей программы и результатов обучения, а группы разработчиков программы совместно работают над разработкой курсов по своим специализациям.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</w:p>
          <w:p w14:paraId="6DA66864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На базе факультета (школы) вуза формируется совет по академическому качеству, который принимает решения о содержании и условиях реализации образовательных программ, о политике оценивания и других академических вопросах факультета (школы), организует опрос будущих учителей о качестве образовательных программ и (или) дисциплин/модулей.</w:t>
            </w:r>
          </w:p>
          <w:p w14:paraId="23FFC31C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25ECC98A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2) Процедуры внешней оценки образовательных программ. Непрерывное совершенствование</w:t>
            </w:r>
          </w:p>
          <w:p w14:paraId="07FC67BC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Весь профессорско-преподавательский состав активно участвует в постоянном совершенствовании своих курсов, что является неотъемлемой частью культуры вуза и их собственного профессионализма как экспертов в области образования. В дополнение к формальным механизмам обратной связи со студентами, таким как оценка курсов и заседания Студенческого комитета, преподаватели и будущие учителя должны тесно коммуницировать относительно конкретных курсов и программы в целом. Процесс непрерывного анализа и совершенствования лежит в основе ежегодного процесса мониторинга программы, в ходе которого отдельные преподаватели анализируют курсы, которые они вели, это приводит к анализу на уровне специализации и предложениям по улучшению, а это в свою очередь приводит к анализу на уровне программы и школы и планам по дальнейшему совершенствованию. </w:t>
            </w:r>
          </w:p>
          <w:p w14:paraId="79245E67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Вузы располагают регулярными, формальными механизмами для получения обратной связи от работодателей и профессионального сообщества. Это взаимодействие также служит основой для постоянного совершенствования программы.</w:t>
            </w:r>
          </w:p>
          <w:p w14:paraId="03467DB9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>Для улучшения обеспечения качества образовательных программ вузам необходимо:</w:t>
            </w:r>
          </w:p>
          <w:p w14:paraId="4251CFB0" w14:textId="77777777" w:rsidR="000930F3" w:rsidRPr="002A5A8C" w:rsidRDefault="000930F3" w:rsidP="0064541F">
            <w:pPr>
              <w:numPr>
                <w:ilvl w:val="0"/>
                <w:numId w:val="48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разработать внутреннюю систему качества, в которой соблюдается тонкий баланс между обеспечением качества и повышением качества. В то время как обеспечение качества является скорее превентивной мерой, повышение качества имеет цели более высокого порядка и подразумевает трансформационные изменения (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Jones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2003).</w:t>
            </w:r>
          </w:p>
          <w:p w14:paraId="57997698" w14:textId="77777777" w:rsidR="000930F3" w:rsidRPr="002A5A8C" w:rsidRDefault="000930F3" w:rsidP="0064541F">
            <w:pPr>
              <w:numPr>
                <w:ilvl w:val="0"/>
                <w:numId w:val="48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(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(2015) и внедрить стандарты 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2015. </w:t>
            </w:r>
          </w:p>
          <w:p w14:paraId="35678607" w14:textId="77777777" w:rsidR="000930F3" w:rsidRPr="002A5A8C" w:rsidRDefault="000930F3" w:rsidP="0064541F">
            <w:pPr>
              <w:numPr>
                <w:ilvl w:val="0"/>
                <w:numId w:val="48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регулярно пересматривать существующие институциональные процессы обеспечения качества для их постоянного совершенствования</w:t>
            </w:r>
            <w:r w:rsidRPr="002A5A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5F8D8818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53AADA7B" w14:textId="0CCD1A2F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3) Ак</w:t>
            </w:r>
            <w:r w:rsidR="006B4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кредитация</w:t>
            </w:r>
          </w:p>
          <w:p w14:paraId="5C8C91C0" w14:textId="108A805B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Казахстане существует институциональная и специализированная </w:t>
            </w:r>
            <w:r w:rsidR="006B49AA" w:rsidRPr="006B49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6B49A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для вузов она остается добровольной. Однако </w:t>
            </w:r>
            <w:r w:rsidR="006B49AA" w:rsidRPr="006B49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="006B49AA"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является одним из условий получения государственных грантов на обучение будущих учителей. </w:t>
            </w:r>
          </w:p>
        </w:tc>
      </w:tr>
    </w:tbl>
    <w:p w14:paraId="47D3E83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277F6F14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-RU"/>
        </w:rPr>
      </w:pPr>
      <w:bookmarkStart w:id="43" w:name="_Toc119109386"/>
      <w:bookmarkStart w:id="44" w:name="_Toc123693845"/>
      <w:bookmarkStart w:id="45" w:name="_Toc128168833"/>
      <w:bookmarkStart w:id="46" w:name="_Toc132026246"/>
      <w:bookmarkStart w:id="47" w:name="_Toc132045536"/>
      <w:bookmarkStart w:id="48" w:name="_Toc137251471"/>
      <w:r w:rsidRPr="002A5A8C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7. Требования к профессорско-преподавательскому составу</w:t>
      </w:r>
      <w:bookmarkEnd w:id="43"/>
      <w:bookmarkEnd w:id="44"/>
      <w:bookmarkEnd w:id="45"/>
      <w:bookmarkEnd w:id="46"/>
      <w:bookmarkEnd w:id="47"/>
      <w:bookmarkEnd w:id="48"/>
    </w:p>
    <w:p w14:paraId="5ED50C7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2A5A8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0930F3" w:rsidRPr="002A5A8C" w14:paraId="53D68F36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E4CD00F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49" w:name="_Toc123693846"/>
            <w:bookmarkStart w:id="50" w:name="_Toc128168834"/>
            <w:bookmarkStart w:id="51" w:name="_Toc132026247"/>
            <w:bookmarkStart w:id="52" w:name="_Toc132045537"/>
            <w:bookmarkStart w:id="53" w:name="_Toc137251472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7.1 Требования к профессорско-преподавательскому составу</w:t>
            </w:r>
            <w:bookmarkEnd w:id="49"/>
            <w:bookmarkEnd w:id="50"/>
            <w:bookmarkEnd w:id="51"/>
            <w:bookmarkEnd w:id="52"/>
            <w:bookmarkEnd w:id="53"/>
          </w:p>
        </w:tc>
      </w:tr>
      <w:tr w:rsidR="000930F3" w:rsidRPr="002A5A8C" w14:paraId="31E1537C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0FA8F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должности преподавателя не менее трех лет или стажем практической работы по профилю не менее пяти лет.</w:t>
            </w:r>
          </w:p>
          <w:p w14:paraId="7CD92805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 </w:t>
            </w:r>
          </w:p>
        </w:tc>
      </w:tr>
      <w:tr w:rsidR="000930F3" w:rsidRPr="002A5A8C" w14:paraId="0EB21313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C4C85B4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54" w:name="_Toc123693847"/>
            <w:bookmarkStart w:id="55" w:name="_Toc128168835"/>
            <w:bookmarkStart w:id="56" w:name="_Toc132026248"/>
            <w:bookmarkStart w:id="57" w:name="_Toc132045538"/>
            <w:bookmarkStart w:id="58" w:name="_Toc137251473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7.2 Дополнительно требуемый профессорско-преподавательский состав</w:t>
            </w:r>
            <w:bookmarkEnd w:id="54"/>
            <w:bookmarkEnd w:id="55"/>
            <w:bookmarkEnd w:id="56"/>
            <w:bookmarkEnd w:id="57"/>
            <w:bookmarkEnd w:id="58"/>
          </w:p>
        </w:tc>
      </w:tr>
      <w:tr w:rsidR="000930F3" w:rsidRPr="002A5A8C" w14:paraId="6E7AD53C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927AB8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Преподаватели, работающие по совместительству по основному месту работы, занимающиеся практической профессиональной деятельностью по профилю преподаваемых дисциплин, имеющие стаж работы по направлению подготовки не менее 3 лет. Дополнительно к работе могут привлекаться ведущие ученые, специалисты других вузов и научно-исследовательских организаций, учителя и руководители школ соответствующих категорий, таких как: учитель-эксперт, учитель-исследователь, учитель-мастер.</w:t>
            </w:r>
          </w:p>
        </w:tc>
      </w:tr>
      <w:tr w:rsidR="000930F3" w:rsidRPr="002A5A8C" w14:paraId="0B56F872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9534A51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-RU"/>
              </w:rPr>
            </w:pPr>
            <w:bookmarkStart w:id="59" w:name="_Toc123693848"/>
            <w:bookmarkStart w:id="60" w:name="_Toc128168836"/>
            <w:bookmarkStart w:id="61" w:name="_Toc132026249"/>
            <w:bookmarkStart w:id="62" w:name="_Toc132045539"/>
            <w:bookmarkStart w:id="63" w:name="_Toc137251474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7.3 Необходимое повышение квалификации профессорско-преподавательского состава</w:t>
            </w:r>
            <w:bookmarkEnd w:id="59"/>
            <w:bookmarkEnd w:id="60"/>
            <w:bookmarkEnd w:id="61"/>
            <w:bookmarkEnd w:id="62"/>
            <w:bookmarkEnd w:id="63"/>
          </w:p>
        </w:tc>
      </w:tr>
      <w:tr w:rsidR="000930F3" w:rsidRPr="002A5A8C" w14:paraId="64C865F2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5DA00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основании Закона Республики Казахстан "Об образовании" (2007; с изменениями от 27.12.2019) и иных нормативных правовых актов, регулирующих деятельность организаций высшего образования в Республике Казахстан, преподаватель, осуществляющий профессиональную деятельность в организации высшего образования, имеет право на повышение квалификации не реже одного раза в пять лет продолжительностью не более четырех месяцев.  </w:t>
            </w:r>
          </w:p>
          <w:p w14:paraId="0408E867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Развитие профессиональных компетенций также является одним из приоритетов, принятых в Республике Казахстан "Концепции непрерывного образования (непрерывного обучения)" (2021).  </w:t>
            </w:r>
          </w:p>
        </w:tc>
      </w:tr>
      <w:tr w:rsidR="000930F3" w:rsidRPr="002A5A8C" w14:paraId="39CF3EE4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6FBED65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64" w:name="_Toc123693849"/>
            <w:bookmarkStart w:id="65" w:name="_Toc128168837"/>
            <w:bookmarkStart w:id="66" w:name="_Toc132026250"/>
            <w:bookmarkStart w:id="67" w:name="_Toc132045540"/>
            <w:bookmarkStart w:id="68" w:name="_Toc137251475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7.4 Требуется дополнительный административный персонал</w:t>
            </w:r>
            <w:bookmarkEnd w:id="64"/>
            <w:bookmarkEnd w:id="65"/>
            <w:bookmarkEnd w:id="66"/>
            <w:bookmarkEnd w:id="67"/>
            <w:bookmarkEnd w:id="68"/>
          </w:p>
        </w:tc>
      </w:tr>
      <w:tr w:rsidR="000930F3" w:rsidRPr="002A5A8C" w14:paraId="69F64112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C8CC3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Проректор по академическим вопросам отвечает за планирование и контроль реализации образовательных услуг.</w:t>
            </w:r>
          </w:p>
          <w:p w14:paraId="1CA1102D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подразделений. </w:t>
            </w:r>
          </w:p>
        </w:tc>
      </w:tr>
    </w:tbl>
    <w:p w14:paraId="272B4E9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2A5A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4373DFA3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en-US"/>
        </w:rPr>
      </w:pPr>
      <w:bookmarkStart w:id="69" w:name="_Toc119109387"/>
      <w:bookmarkStart w:id="70" w:name="_Toc123693850"/>
      <w:bookmarkStart w:id="71" w:name="_Toc128168838"/>
      <w:bookmarkStart w:id="72" w:name="_Toc132026251"/>
      <w:bookmarkStart w:id="73" w:name="_Toc132045541"/>
      <w:bookmarkStart w:id="74" w:name="_Toc137251476"/>
      <w:r w:rsidRPr="002A5A8C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8. Ресурсы</w:t>
      </w:r>
      <w:bookmarkEnd w:id="69"/>
      <w:bookmarkEnd w:id="70"/>
      <w:bookmarkEnd w:id="71"/>
      <w:bookmarkEnd w:id="72"/>
      <w:bookmarkEnd w:id="73"/>
      <w:bookmarkEnd w:id="74"/>
    </w:p>
    <w:p w14:paraId="4F573AB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2A5A8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0930F3" w:rsidRPr="002A5A8C" w14:paraId="4B193C48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0738745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75" w:name="_Toc123693851"/>
            <w:bookmarkStart w:id="76" w:name="_Toc128168839"/>
            <w:bookmarkStart w:id="77" w:name="_Toc132026252"/>
            <w:bookmarkStart w:id="78" w:name="_Toc132045542"/>
            <w:bookmarkStart w:id="79" w:name="_Toc137251477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8.1.  Библиотечный ресурс</w:t>
            </w:r>
            <w:bookmarkEnd w:id="75"/>
            <w:bookmarkEnd w:id="76"/>
            <w:bookmarkEnd w:id="77"/>
            <w:bookmarkEnd w:id="78"/>
            <w:bookmarkEnd w:id="79"/>
          </w:p>
        </w:tc>
      </w:tr>
      <w:tr w:rsidR="000930F3" w:rsidRPr="002A5A8C" w14:paraId="552E3825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A644F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Библиотечный фонд является составной частью информационных ресурсов и включает образовательную, учебно-методическую, научную и другую литературу.</w:t>
            </w:r>
          </w:p>
          <w:p w14:paraId="4F56EF7C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Наличие библиотечного фонда учебной и научной литературы: в формате печатных и электронных изданий за последние десять лет, обеспечивающих 100% дисциплин образовательных программ, в том </w:t>
            </w:r>
            <w:r w:rsidRPr="002A5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числе изданных на языках обучения.  Обновление библиотечного фонда должно осуществляться в соответствии с нормативными документами Республики Казахстан.</w:t>
            </w:r>
          </w:p>
        </w:tc>
      </w:tr>
      <w:tr w:rsidR="000930F3" w:rsidRPr="002A5A8C" w14:paraId="75661951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92CC3F2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80" w:name="_Toc123693852"/>
            <w:bookmarkStart w:id="81" w:name="_Toc128168840"/>
            <w:bookmarkStart w:id="82" w:name="_Toc132026253"/>
            <w:bookmarkStart w:id="83" w:name="_Toc132045543"/>
            <w:bookmarkStart w:id="84" w:name="_Toc137251478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8.2. IT-ресурсы</w:t>
            </w:r>
            <w:bookmarkEnd w:id="80"/>
            <w:bookmarkEnd w:id="81"/>
            <w:bookmarkEnd w:id="82"/>
            <w:bookmarkEnd w:id="83"/>
            <w:bookmarkEnd w:id="84"/>
          </w:p>
        </w:tc>
      </w:tr>
      <w:tr w:rsidR="000930F3" w:rsidRPr="002A5A8C" w14:paraId="5FCD1033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622AC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Вуз обеспечивает будущих учителей учебно-методической литературой и (или) электронными ресурсами, необходимыми для успешной реализации образовательных программ, обеспечивает функционирование информационной системы менеджмента образования (высокотехнологичной информационно-образовательной среды, включающей веб-сайт, информационно-образовательный портал, автоматизированную систему академический кредитных технологий обучения, комплекс информационно-образовательных ресурсов). </w:t>
            </w:r>
          </w:p>
        </w:tc>
      </w:tr>
      <w:tr w:rsidR="000930F3" w:rsidRPr="002A5A8C" w14:paraId="0DD2271E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8F36E0F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85" w:name="_Toc123693853"/>
            <w:bookmarkStart w:id="86" w:name="_Toc128168841"/>
            <w:bookmarkStart w:id="87" w:name="_Toc132026254"/>
            <w:bookmarkStart w:id="88" w:name="_Toc132045544"/>
            <w:bookmarkStart w:id="89" w:name="_Toc137251479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8.3 Инфраструктура</w:t>
            </w:r>
            <w:bookmarkEnd w:id="85"/>
            <w:bookmarkEnd w:id="86"/>
            <w:bookmarkEnd w:id="87"/>
            <w:bookmarkEnd w:id="88"/>
            <w:bookmarkEnd w:id="89"/>
          </w:p>
        </w:tc>
      </w:tr>
      <w:tr w:rsidR="000930F3" w:rsidRPr="002A5A8C" w14:paraId="1AB9B935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3726E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Вуз обеспечивает оснащение учебной, методической, научной и другой литературой, аудиториями с мультимедийными комплексами, компьютерными классами, доступом к широкополосному Интернету, спортивными, материально-техническими, учебно-лабораторными базами и оборудованием, необходимыми для реализации образовательной программы.</w:t>
            </w:r>
          </w:p>
        </w:tc>
      </w:tr>
    </w:tbl>
    <w:p w14:paraId="6202F886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40" w:after="120" w:line="240" w:lineRule="auto"/>
        <w:ind w:right="180"/>
        <w:jc w:val="both"/>
        <w:outlineLvl w:val="2"/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</w:pPr>
      <w:r w:rsidRPr="002A5A8C"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  <w:t xml:space="preserve"> </w:t>
      </w:r>
    </w:p>
    <w:p w14:paraId="27051774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</w:pPr>
      <w:bookmarkStart w:id="90" w:name="_Toc119109388"/>
      <w:bookmarkStart w:id="91" w:name="_Toc123693854"/>
      <w:bookmarkStart w:id="92" w:name="_Toc128168842"/>
      <w:bookmarkStart w:id="93" w:name="_Toc132026255"/>
      <w:bookmarkStart w:id="94" w:name="_Toc132045545"/>
      <w:bookmarkStart w:id="95" w:name="_Toc137251480"/>
      <w:r w:rsidRPr="002A5A8C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9. Дополнительная информация</w:t>
      </w:r>
      <w:bookmarkEnd w:id="90"/>
      <w:bookmarkEnd w:id="91"/>
      <w:bookmarkEnd w:id="92"/>
      <w:bookmarkEnd w:id="93"/>
      <w:bookmarkEnd w:id="94"/>
      <w:bookmarkEnd w:id="95"/>
    </w:p>
    <w:p w14:paraId="096190C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0930F3" w:rsidRPr="002A5A8C" w14:paraId="0B5C1207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EFB5796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96" w:name="_Toc123693855"/>
            <w:bookmarkStart w:id="97" w:name="_Toc128168843"/>
            <w:bookmarkStart w:id="98" w:name="_Toc132026256"/>
            <w:bookmarkStart w:id="99" w:name="_Toc132045546"/>
            <w:bookmarkStart w:id="100" w:name="_Toc137251481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9.1 Дополнительные материалы</w:t>
            </w:r>
            <w:bookmarkEnd w:id="96"/>
            <w:bookmarkEnd w:id="97"/>
            <w:bookmarkEnd w:id="98"/>
            <w:bookmarkEnd w:id="99"/>
            <w:bookmarkEnd w:id="100"/>
          </w:p>
        </w:tc>
      </w:tr>
      <w:tr w:rsidR="000930F3" w:rsidRPr="002A5A8C" w14:paraId="5B348DDD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C45D2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Инклюзия является одним из важнейших сквозных принципов образовательной программы (см. подробнее в Приложении 1.). Инклюзия в образовании означает, что все будущие учителя, независимо от их имеющихся физических ограничений или инвалидности, должны иметь возможность посещать обычные школы и учиться вместе со своими сверстниками. В педагогическом образовании особое внимание уделяется тому, чтобы будущие учителя воспринимали себя как профессионалов в реализации учебных программ для различных обучающихся, основанных на принципах педагогики разнообразия или принципах универсального дизайна для всех. Важно активизировать такие инклюзивные педагогические методы, как совместное преподавание и дифференцированный подход. Важно, чтобы не только специализированные учителя (учителя специального образования), но и все учителя могли работать в </w:t>
            </w:r>
            <w:r w:rsidRPr="002A5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инклюзивной образовательной среде. Таким образом, необходимо развивать компетенции всех будущих учителей в таких областях, как:</w:t>
            </w:r>
          </w:p>
          <w:p w14:paraId="4B7F7ABB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Знание концепций и принципов инклюзивного образования</w:t>
            </w:r>
          </w:p>
          <w:p w14:paraId="749431EB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Оценка собственной деятельности с точки зрения ценностей инклюзии.</w:t>
            </w:r>
          </w:p>
          <w:p w14:paraId="744C0A57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реализации принципа инклюзивности в образовании, реализуемого гибкой моделью образовательного процесса: адаптивные программы, изменение способов оценивания учебных достижений.</w:t>
            </w:r>
          </w:p>
          <w:p w14:paraId="2435A31E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различных способностей детей и применение различных траекторий для поддержки разносторонних обучающихся.</w:t>
            </w:r>
            <w:r w:rsidRPr="002A5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38BF84F3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265C29F5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5A8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применение в преподавании</w:t>
            </w:r>
          </w:p>
          <w:p w14:paraId="38C26103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2A5A8C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адаптированной/индивидуальной программы для ребенка с особыми образовательными потребностями по определенному предмету.</w:t>
            </w:r>
          </w:p>
          <w:p w14:paraId="14109519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2A5A8C">
              <w:rPr>
                <w:rFonts w:ascii="Times New Roman" w:hAnsi="Times New Roman" w:cs="Times New Roman"/>
                <w:sz w:val="28"/>
                <w:szCs w:val="28"/>
              </w:rPr>
              <w:t>Использование мультимодальных универсальных методов обучения, простой структурированной речи, использование альтернативной коммуникации</w:t>
            </w:r>
          </w:p>
        </w:tc>
      </w:tr>
      <w:tr w:rsidR="000930F3" w:rsidRPr="002A5A8C" w14:paraId="68D68B75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A333074" w14:textId="77777777" w:rsidR="000930F3" w:rsidRPr="002A5A8C" w:rsidRDefault="000930F3" w:rsidP="0064541F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101" w:name="_Toc123693856"/>
            <w:bookmarkStart w:id="102" w:name="_Toc128168844"/>
            <w:bookmarkStart w:id="103" w:name="_Toc132026257"/>
            <w:bookmarkStart w:id="104" w:name="_Toc132045547"/>
            <w:bookmarkStart w:id="105" w:name="_Toc137251482"/>
            <w:r w:rsidRPr="002A5A8C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9.2 Электронное обучение</w:t>
            </w:r>
            <w:bookmarkEnd w:id="101"/>
            <w:bookmarkEnd w:id="102"/>
            <w:bookmarkEnd w:id="103"/>
            <w:bookmarkEnd w:id="104"/>
            <w:bookmarkEnd w:id="105"/>
          </w:p>
        </w:tc>
      </w:tr>
      <w:tr w:rsidR="000930F3" w:rsidRPr="002A5A8C" w14:paraId="3BBC19CC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105FD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Быстрое развитие цифровых технологий требует изучения не только конкретных программных средств, но и развития компетенций будущих учителей по использованию виртуальных сред обучения и инструментов в преподавании и выбору педагогических методов, подходящих для процессов обучения в цифровых средах обучения (психологическое и дидактическое обоснование). Для этого вузам необходимо:</w:t>
            </w:r>
          </w:p>
          <w:p w14:paraId="673F5F66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создать условия для повышения квалификации будущих учителей с эффективным использованием цифровых технологий;</w:t>
            </w:r>
          </w:p>
          <w:p w14:paraId="053BB781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компетенций будущих учителей в части понимания того,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обучения; </w:t>
            </w:r>
          </w:p>
          <w:p w14:paraId="5EFB9578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цифровых компетенций будущих учителей по использованию цифровых сред обучения и инструментов в оценивании, таких как геймификация, цифровые тесты и викторины, и другие форматы цифрового оценивания; </w:t>
            </w:r>
          </w:p>
          <w:p w14:paraId="74A212FA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содействовать развитию способностей будущих учителей в оценивании собственных цифровых компетенций и использовании 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цифровых инструментов в педагогических процессах в соответствии с требованиями повседневной деятельности работодателей (школ);</w:t>
            </w:r>
          </w:p>
          <w:p w14:paraId="08BF00BA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реализовать на практике интеграцию образования, науки и производства,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навыков; </w:t>
            </w:r>
          </w:p>
          <w:p w14:paraId="228B9572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образовании; </w:t>
            </w:r>
          </w:p>
          <w:p w14:paraId="5FF100E4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способствовать внедрению глобальных стандартов цифровизации в педагогическое образование (например, Международного общества по технологиям в образовании (ISTE) и созданию экспертного сообщества педагогов в области цифровизации.</w:t>
            </w:r>
          </w:p>
        </w:tc>
      </w:tr>
    </w:tbl>
    <w:p w14:paraId="3A36815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2A5A8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</w:t>
      </w:r>
    </w:p>
    <w:p w14:paraId="580C1B4D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</w:pPr>
      <w:bookmarkStart w:id="106" w:name="_Toc119109389"/>
      <w:bookmarkStart w:id="107" w:name="_Toc123693857"/>
      <w:bookmarkStart w:id="108" w:name="_Toc128168845"/>
      <w:bookmarkStart w:id="109" w:name="_Toc132026258"/>
      <w:bookmarkStart w:id="110" w:name="_Toc132045548"/>
      <w:bookmarkStart w:id="111" w:name="_Toc137251483"/>
      <w:r w:rsidRPr="002A5A8C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10. Утверждение</w:t>
      </w:r>
      <w:bookmarkEnd w:id="106"/>
      <w:bookmarkEnd w:id="107"/>
      <w:bookmarkEnd w:id="108"/>
      <w:bookmarkEnd w:id="109"/>
      <w:bookmarkEnd w:id="110"/>
      <w:bookmarkEnd w:id="111"/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0930F3" w:rsidRPr="002A5A8C" w14:paraId="15B98EEF" w14:textId="77777777" w:rsidTr="001C6A1A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0441E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- Обеспечить рассмотрение разработанных программ, их согласование и утверждение Республиканским учебно-методическим советом высшего и послевузовского образования. </w:t>
            </w:r>
          </w:p>
          <w:p w14:paraId="4AC2295C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- Масштабировать все разработанные программы в педагогических вузах.</w:t>
            </w:r>
          </w:p>
        </w:tc>
      </w:tr>
    </w:tbl>
    <w:p w14:paraId="0AAD188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91D0C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021EF4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  <w:bookmarkStart w:id="112" w:name="_Toc119109390"/>
    </w:p>
    <w:p w14:paraId="426A623D" w14:textId="77777777" w:rsidR="000930F3" w:rsidRDefault="000930F3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593467FA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4A85CE77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0A4E939C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03817C20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198390CC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6756AC49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031C65FB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73811284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39B044F9" w14:textId="77777777" w:rsidR="00A65A4C" w:rsidRPr="002A5A8C" w:rsidRDefault="00A65A4C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064791B6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14:paraId="02AD948A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-RU"/>
        </w:rPr>
      </w:pPr>
      <w:bookmarkStart w:id="113" w:name="_Toc123693858"/>
      <w:bookmarkStart w:id="114" w:name="_Toc128168846"/>
      <w:bookmarkStart w:id="115" w:name="_Toc132026259"/>
      <w:bookmarkStart w:id="116" w:name="_Toc132045549"/>
      <w:bookmarkStart w:id="117" w:name="_Toc137251484"/>
      <w:r w:rsidRPr="002A5A8C"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  <w:lastRenderedPageBreak/>
        <w:t>ПРИЛОЖЕНИЕ 1:</w:t>
      </w:r>
      <w:r w:rsidRPr="002A5A8C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 xml:space="preserve"> Основные принципы образовательной программы</w:t>
      </w:r>
      <w:bookmarkEnd w:id="112"/>
      <w:bookmarkEnd w:id="113"/>
      <w:bookmarkEnd w:id="114"/>
      <w:bookmarkEnd w:id="115"/>
      <w:bookmarkEnd w:id="116"/>
      <w:bookmarkEnd w:id="117"/>
      <w:r w:rsidRPr="002A5A8C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 xml:space="preserve"> </w:t>
      </w:r>
    </w:p>
    <w:p w14:paraId="5828260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14:paraId="1748E29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b/>
          <w:sz w:val="28"/>
          <w:szCs w:val="28"/>
          <w:lang w:val="ru"/>
        </w:rPr>
        <w:t>Компетентностный подход</w:t>
      </w:r>
    </w:p>
    <w:p w14:paraId="6228D2B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Компетентностный подход - это ориентированный на обучение способ организации и осуществления преподавания. Он является альтернативой более традиционным образовательным подходам, в основном фокусирующимся на том, что будущие учителя должны узнать о традиционно определенном предметном содержании. При разработке ОП в соответствии с принципами компетентностного подхода основное внимание уделяется тому, чему мы хотим обучить будущих учителей. Таким образом, необходимо определить компетенции, которые будущие учителя должны освоить в ходе обучения. Формулировка компетенций должна включать как специфические навыки, так и общие компетенции или гибкие навыки, которые будущие педагоги должны развить в ходе ОП. Гибкие навыки включают, например, лидерство, навыки общения и сотрудничества, навыки рефлексии, социальный и эмоциональный интеллект и т.д. Развитие таких гибких навыков должно быть включено во все ОП, компетенции и результаты обучения, а также в реализацию ОП.  </w:t>
      </w:r>
    </w:p>
    <w:p w14:paraId="5328312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После определения компетенций необходимо составить результаты обучения по учебным курсам и модулям, сравнив их с целями ОП. Результаты обучения представляют собой желаемое состояние, которое выражается в виде знаний, навыков и установок. Письменные результаты обучения всех взаимосвязанных учебных курсов должны также отражать накопленные компетенции. Таким образом, планирование обучения, основанного на компетенциях, начинается на уровне ОП, а затем реализуется на уровне учебных курсов через результаты обучения и их оценку.</w:t>
      </w:r>
    </w:p>
    <w:p w14:paraId="47F2CFB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использования компетентностного подхода к разработке ОП является то, что он позволяет разрабатывать курсы и ОП, в большей степени ориентированные на студента. Студентоориентированный подход означает, что ключевые знания и навыки, которые будущие учителя должны достичь во время обучения, определяют содержание курса или ОП. Цель компетентностного подхода к разработке ОП заключается в том, чтобы будущие учителя приобрели знания, навыки и убеждения/ценности, которые являются базовыми, и чтобы помочь студенту определить знания и навыки, специфичные для его дисциплины или области образования, а также общие компетенции, общие для всех ОП, которые он накапливает во время обучения.      </w:t>
      </w:r>
    </w:p>
    <w:p w14:paraId="4917161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подытожить ключевые элементы при разработке ОП, основанных на компетенциях, необходимо сосредоточиться на четком описании: а) какими компетенциями (включая предметные и общие 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>компетенции) должен обладать студент после окончания вуза, учебного модуля или отдельного курса; б) как различные учебные модули, курсы и формат обучения способствуют развитию компетенций; в) как обеспечивается соответствие целей ОП и входящих в них курсов г) как будущие учителя могут проявить свои компетенции (посредством оценивания).</w:t>
      </w:r>
    </w:p>
    <w:p w14:paraId="15B83BB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При реализации всех ОП следует внедрять методики, ориентированные на студента и активному обучению, такие как геймификация; обучение, основанное на поисково-исследовательской деятельности; проблемное обучение (PBL) и т.д. (Сагинтаева и др., 2021).  При студентоориентированном подходе будущие учителя являются активными участниками, занимающими центральное место в учебном процессе. Обучающийся рассматривается не как пассивный получатель знаний, а скорее, как активный участник. Роль педагога становится ролью проводника, который помогает обучающемуся в сложном процессе накопления знаний. Студентоориентированный подход в широком смысле означает смещение акцента с педагога на обучающегося и процессы его обучения (Tran и др., 2010). В таком подходе акцент делается на том, что делает обучающийся, и на способах повышения активного участия обучающихся и глубокого подхода к обучению (Biggs &amp; Tang, 2011; Prosser &amp; Trigwell, 2014). В студентоориентированном подходе обучающийся рассматривается как активный конструктор знаний. Таким образом, в центре внимания студентоориентированных практик находится развитие автономии и активного обучения, которые в конечном итоге позволят учиться на протяжении всей жизни.   </w:t>
      </w:r>
    </w:p>
    <w:p w14:paraId="57D6B10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b/>
          <w:sz w:val="28"/>
          <w:szCs w:val="28"/>
          <w:lang w:val="ru"/>
        </w:rPr>
        <w:t>Студентоориентированный подход и методики, способствующие активному обучению</w:t>
      </w:r>
    </w:p>
    <w:p w14:paraId="6251DDB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Студентоориентированность отличается от традиционного подхода к обучению (ориентированность на педагога) тем, что основное внимание уделяется разработке процесса преподавания и обучения таким образом, чтобы он способствовал активному участию обучающихся и глубокому подходу. Преподавание, требующее активного участия будущих учителей, скорее всего, повысит качество обучения (Biggs &amp; Tang, 2011). Однако студентоориентированное обучение не отодвигает на второй план и не принижает роль педагога. Вместо этого оно стремится использовать опыт педагога для повышения вовлеченности обучающихся.  </w:t>
      </w:r>
    </w:p>
    <w:p w14:paraId="79B47C1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Ориентация на обучающегося требует изменения мышления педагогов и имеет множество последствий для практики преподавания. Например, преподавательская и учебная деятельность должна быть спланирована таким образом, чтобы она поддерживала и поощряла активное обучение. Активные методы обучения возлагают на учащегося большую 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ответственность, чем пассивные подходы, такие как лекции. Активная учебная деятельность способствует развитию навыков мышления более высокого порядка, таких как применение знаний и анализ, и вовлекает будущих учителей в процессы глубокого обучения, а не поверхностного обучения. Кроме того, они позволяют студентам лучше передавать и применять знания. Существуют активные методы обучения, такие как кейс-стади, решение проблем, групповые проекты, дебаты, взаимное обучение, игры и т.д. Однако следует иметь в виду, что методы нужно выбирать целенаправленно в соответствии с намеченными результатами. Таким образом, при выборе активных методов необходимо учитывать, какие методы наилучшим образом способствуют достижению желаемых результатов обучения. </w:t>
      </w:r>
    </w:p>
    <w:p w14:paraId="1C0975C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1F8B4E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b/>
          <w:sz w:val="28"/>
          <w:szCs w:val="28"/>
          <w:lang w:val="ru"/>
        </w:rPr>
        <w:t>Конструктивное согласование</w:t>
      </w:r>
    </w:p>
    <w:p w14:paraId="2D40D8B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Принцип конструктивного согласования уже давно рассматривается как эффективный способ повышения качества преподавания и обучения (Biggs &amp; Tang, 2011). Конструктивное согласование - это комплексный подход к преподаванию и разработке ОП, в котором подчеркивается соответствие между предполагаемыми результатами обучения/компетенциями, преподавательской и учебной деятельностью и задачами оценивания для оптимизации условий качественного обучения. Основополагающий принцип заключается в том, что ОП должна быть разработана таким образом, чтобы учебные мероприятия и задачи по оцениванию соответствовали предполагаемым результатам обучения (ПРО). Высокое качество обучения может быть обеспечено за счет объединения данных компонентов.  </w:t>
      </w:r>
    </w:p>
    <w:p w14:paraId="2BC5987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отражает более общий сдвиг парадигмы от преподавания, ориентированного на педагога, к студентоориентированному обучению, описанному выше. Главным этапом в проектировании преподавания является определение предполагаемых результатов обучения или компетенций, которые будущие учителя должны освоить в процессе обучения, и того, как они будут демонстрировать, что обучение состоялось (Biggs &amp; Tang, 2011). Роль преподавателя состоит в том, чтобы вовлекать обучающегося в соответствующие виды деятельности, способствующие достижению намеченных результатов обучения (Biggs, 1996). Выбирая соответствующие методы и задачи обучения и оценивания и согласовывая их с предполагаемыми результатами обучения/компетенциями, можно эффективно направлять учебную деятельность будущих учителей с целью улучшения качества обучения (Biggs &amp; Tang, 2011; Boud &amp; Falchikov, 2006). Конструктивно согласованное преподавание - это, по сути, 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критериально-ориентированная система, в которой центральные элементы, то есть предполагаемые результаты обучения, деятельность по преподаванию-обучению и оценивание согласованы, и все эти элементы последовательны. </w:t>
      </w:r>
    </w:p>
    <w:p w14:paraId="56765CA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должно применяться на всех уровнях системы образования, поскольку преподавание и обучение происходят во всей системе. Все аспекты преподавания и оценивания настроены на поддержку обучения на высоком уровне, так что все будущие учителя поощряются к использованию процессов обучения более высокого порядка.  </w:t>
      </w:r>
    </w:p>
    <w:p w14:paraId="15CE3E1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2A5A8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32B72" wp14:editId="6A66A45B">
                <wp:simplePos x="0" y="0"/>
                <wp:positionH relativeFrom="column">
                  <wp:posOffset>48895</wp:posOffset>
                </wp:positionH>
                <wp:positionV relativeFrom="paragraph">
                  <wp:posOffset>610870</wp:posOffset>
                </wp:positionV>
                <wp:extent cx="2105025" cy="26670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BF2E44" w14:textId="77777777" w:rsidR="000930F3" w:rsidRDefault="000930F3" w:rsidP="000930F3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ТРЕБОВАНИЯ К СТЕПЕНИ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32B72" id="Rectangle 2" o:spid="_x0000_s1026" style="position:absolute;left:0;text-align:left;margin-left:3.85pt;margin-top:48.1pt;width:16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" fillcolor="#8296b0" stroked="f">
                <v:path arrowok="t"/>
                <v:textbox inset="2.53958mm,1.2694mm,2.53958mm,1.2694mm">
                  <w:txbxContent>
                    <w:p w14:paraId="45BF2E44" w14:textId="77777777" w:rsidR="000930F3" w:rsidRDefault="000930F3" w:rsidP="000930F3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>ТРЕБОВАНИЯ К СТЕПЕНИ</w:t>
                      </w:r>
                    </w:p>
                  </w:txbxContent>
                </v:textbox>
              </v:rect>
            </w:pict>
          </mc:Fallback>
        </mc:AlternateContent>
      </w:r>
      <w:r w:rsidRPr="002A5A8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C1F21" wp14:editId="120340A8">
                <wp:simplePos x="0" y="0"/>
                <wp:positionH relativeFrom="column">
                  <wp:posOffset>96520</wp:posOffset>
                </wp:positionH>
                <wp:positionV relativeFrom="paragraph">
                  <wp:posOffset>1263015</wp:posOffset>
                </wp:positionV>
                <wp:extent cx="2105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5EAE7C" w14:textId="77777777" w:rsidR="000930F3" w:rsidRDefault="000930F3" w:rsidP="000930F3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УЧЕБНЫЕ МОДУЛИ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C1F21" id="Rectangle 3" o:spid="_x0000_s1027" style="position:absolute;left:0;text-align:left;margin-left:7.6pt;margin-top:99.45pt;width:165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" fillcolor="#8296b0" stroked="f">
                <v:path arrowok="t"/>
                <v:textbox inset="2.53958mm,1.2694mm,2.53958mm,1.2694mm">
                  <w:txbxContent>
                    <w:p w14:paraId="525EAE7C" w14:textId="77777777" w:rsidR="000930F3" w:rsidRDefault="000930F3" w:rsidP="000930F3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УЧЕБНЫЕ МОДУЛИ </w:t>
                      </w:r>
                    </w:p>
                  </w:txbxContent>
                </v:textbox>
              </v:rect>
            </w:pict>
          </mc:Fallback>
        </mc:AlternateContent>
      </w:r>
      <w:r w:rsidRPr="002A5A8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D436B0" wp14:editId="6542C69E">
                <wp:simplePos x="0" y="0"/>
                <wp:positionH relativeFrom="column">
                  <wp:posOffset>108585</wp:posOffset>
                </wp:positionH>
                <wp:positionV relativeFrom="paragraph">
                  <wp:posOffset>2009140</wp:posOffset>
                </wp:positionV>
                <wp:extent cx="2028825" cy="313055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8825" cy="31305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58A557" w14:textId="77777777" w:rsidR="000930F3" w:rsidRPr="00A02EEE" w:rsidRDefault="000930F3" w:rsidP="000930F3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цели-предметы-методы-оценивание</w:t>
                            </w:r>
                          </w:p>
                          <w:p w14:paraId="04CBA95D" w14:textId="77777777" w:rsidR="000930F3" w:rsidRPr="00A02EEE" w:rsidRDefault="000930F3" w:rsidP="000930F3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КУРСЫ И УРОКИ-ЛЕКЦИИ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D436B0" id="Rectangle 4" o:spid="_x0000_s1028" style="position:absolute;left:0;text-align:left;margin-left:8.55pt;margin-top:158.2pt;width:159.7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" fillcolor="#8296b0" stroked="f">
                <v:path arrowok="t"/>
                <v:textbox inset="2.53958mm,1.2694mm,2.53958mm,1.2694mm">
                  <w:txbxContent>
                    <w:p w14:paraId="1558A557" w14:textId="77777777" w:rsidR="000930F3" w:rsidRPr="00A02EEE" w:rsidRDefault="000930F3" w:rsidP="000930F3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цели-предметы-методы-оценивание</w:t>
                      </w:r>
                    </w:p>
                    <w:p w14:paraId="04CBA95D" w14:textId="77777777" w:rsidR="000930F3" w:rsidRPr="00A02EEE" w:rsidRDefault="000930F3" w:rsidP="000930F3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КУРСЫ И УРОКИ-ЛЕКЦИИ</w:t>
                      </w:r>
                    </w:p>
                  </w:txbxContent>
                </v:textbox>
              </v:rect>
            </w:pict>
          </mc:Fallback>
        </mc:AlternateContent>
      </w:r>
      <w:r w:rsidRPr="002A5A8C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4DCA7C94" wp14:editId="6C1A2A28">
            <wp:extent cx="2766060" cy="2446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2091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047F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  <w:r w:rsidRPr="002A5A8C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Рисунок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ru"/>
        </w:rPr>
        <w:t>. Иллюстрация конструктивного согласования</w:t>
      </w:r>
    </w:p>
    <w:p w14:paraId="6B45287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</w:p>
    <w:p w14:paraId="572D57D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b/>
          <w:iCs/>
          <w:sz w:val="28"/>
          <w:szCs w:val="28"/>
          <w:lang w:val="ru"/>
        </w:rPr>
        <w:t>Педагогическое образование, основанное на исследованиях</w:t>
      </w:r>
    </w:p>
    <w:p w14:paraId="0190607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Признание важности педагогического образования, основанного на исследованиях, растет во всем мире (Flores, 2018). Было предложено,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аспектах. Они должны уметь устанавливать четкие связи между теорией, исследованиями и педагогической практикой. Растет признание важности исследований в педагогическом образованием и их полезности для подготовки рефлексивных практиков (Flores, 2018). Педагогическое образование, основанное на исследованиях, может осуществляться в различных формах. Другими словами, содержание и методы обучения, педагогические проекты основаны на исследованиях. Это также может означать, что педагоги используют методы, ориентированные на улучшение собственных знаний обучающихся и их исследовательских навыков. Более того, педагогическое образование, основанное на исследованиях, может означать, что педагоги сами проводят исследования 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как своей работы, так и преподавания в целом. Различные формы педагогического образования на основе исследований, выявленные в ходе недавнего исследования (Cao и др., 2021), представлены в таблице </w:t>
      </w:r>
      <w:r w:rsidRPr="002A5A8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14:paraId="1AD1DBB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845" w:type="dxa"/>
        <w:tblBorders>
          <w:top w:val="single" w:sz="4" w:space="0" w:color="7F7F7F"/>
          <w:left w:val="single" w:sz="4" w:space="0" w:color="8EAADB"/>
          <w:bottom w:val="single" w:sz="4" w:space="0" w:color="7F7F7F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5022"/>
      </w:tblGrid>
      <w:tr w:rsidR="000930F3" w:rsidRPr="002A5A8C" w14:paraId="078ED292" w14:textId="77777777" w:rsidTr="001C6A1A">
        <w:tc>
          <w:tcPr>
            <w:tcW w:w="3823" w:type="dxa"/>
            <w:shd w:val="clear" w:color="auto" w:fill="auto"/>
          </w:tcPr>
          <w:p w14:paraId="7FE712E8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 обучения основано на исследованиях</w:t>
            </w:r>
          </w:p>
        </w:tc>
        <w:tc>
          <w:tcPr>
            <w:tcW w:w="5022" w:type="dxa"/>
            <w:shd w:val="clear" w:color="auto" w:fill="auto"/>
          </w:tcPr>
          <w:p w14:paraId="5ECD5DA8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(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</w:p>
        </w:tc>
      </w:tr>
      <w:tr w:rsidR="000930F3" w:rsidRPr="002A5A8C" w14:paraId="4DE5CA41" w14:textId="77777777" w:rsidTr="001C6A1A">
        <w:tc>
          <w:tcPr>
            <w:tcW w:w="3823" w:type="dxa"/>
            <w:shd w:val="clear" w:color="auto" w:fill="auto"/>
          </w:tcPr>
          <w:p w14:paraId="0D30EB08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преподавания и дизайн курса основаны на исследованиях</w:t>
            </w:r>
          </w:p>
        </w:tc>
        <w:tc>
          <w:tcPr>
            <w:tcW w:w="5022" w:type="dxa"/>
            <w:shd w:val="clear" w:color="auto" w:fill="auto"/>
          </w:tcPr>
          <w:p w14:paraId="28B54A07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(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2005; 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0930F3" w:rsidRPr="002A5A8C" w14:paraId="73708A95" w14:textId="77777777" w:rsidTr="001C6A1A">
        <w:tc>
          <w:tcPr>
            <w:tcW w:w="3823" w:type="dxa"/>
            <w:shd w:val="clear" w:color="auto" w:fill="auto"/>
          </w:tcPr>
          <w:p w14:paraId="038D060B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методов преподавания, ориентированных на исследование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542D9316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организуют курс, основанный на деятельности, ориентированной на запросы, чтобы помочь будущим педагогам мыслить аналитически и развивать свое педагогическое мышление на основе исследования (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2011).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0930F3" w:rsidRPr="002A5A8C" w14:paraId="3203FDAE" w14:textId="77777777" w:rsidTr="001C6A1A">
        <w:tc>
          <w:tcPr>
            <w:tcW w:w="3823" w:type="dxa"/>
            <w:shd w:val="clear" w:color="auto" w:fill="auto"/>
          </w:tcPr>
          <w:p w14:paraId="3F815CEE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выступают в роли исследователей в области педагогического образования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60D6F864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проводят исследования своей педагогической практики, а также по темам педагогического образования (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2005).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</w:p>
        </w:tc>
      </w:tr>
      <w:tr w:rsidR="000930F3" w:rsidRPr="002A5A8C" w14:paraId="5E785469" w14:textId="77777777" w:rsidTr="001C6A1A">
        <w:tc>
          <w:tcPr>
            <w:tcW w:w="3823" w:type="dxa"/>
            <w:shd w:val="clear" w:color="auto" w:fill="auto"/>
          </w:tcPr>
          <w:p w14:paraId="5E27BE85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Поощрение участия будущих педагогов в исследовательской работе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35C4EB01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вовлекают будущих педагогов в исследовательский процесс для приобретения опыта проведения исследований (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0930F3" w:rsidRPr="002A5A8C" w14:paraId="45D69A6B" w14:textId="77777777" w:rsidTr="001C6A1A">
        <w:tc>
          <w:tcPr>
            <w:tcW w:w="3823" w:type="dxa"/>
            <w:shd w:val="clear" w:color="auto" w:fill="auto"/>
          </w:tcPr>
          <w:p w14:paraId="494B322F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Взаимосвязь между исследованиями и преподаванием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64D12072" w14:textId="77777777" w:rsidR="000930F3" w:rsidRPr="002A5A8C" w:rsidRDefault="000930F3" w:rsidP="0064541F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Преподаватели учебных заведений считают, что связь между исследованиями и преподаванием является взаимодополняющей и очевидной. </w:t>
            </w:r>
            <w:r w:rsidRPr="002A5A8C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Преподавание и научные исследования поддерживают друг друга.</w:t>
            </w:r>
          </w:p>
        </w:tc>
      </w:tr>
    </w:tbl>
    <w:p w14:paraId="54EECF0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Таблица 1. Формы педагогического образования, на основе исследований (Cao, Postareff, Lindblom-Ylänne &amp; Toom, 2021)</w:t>
      </w:r>
    </w:p>
    <w:p w14:paraId="6888A59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D467E15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 может применять подход, основанный на исследованиях различными способами, и важно учитывать культурный контекст и практику. Конечная цель педагогического образования, основанного на исследованиях, заключается в том, чтобы помочь будущим педагогам стать педагогически мыслящими, рефлексивными любознательным и ориентированными на запросы педагогами. Педагогическое мышление означает способность анализировать и концептуализировать образовательные явления, оценивать их как часть более масштабных учебных процессов, принимать рациональные и основанные на теории решения и обосновывать свои решения и действия. Их готовность потреблять и проводить исследования повышает их способность решать задачи будущего (Toom и др., 2010).</w:t>
      </w:r>
    </w:p>
    <w:p w14:paraId="745FC3B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образование, основанное на исследовании, не только способствует профессиональному развитию самих преподавателей вузов, но и способствует рефлексивному и углубленному обучению будущих педагогов. Участвуя в исследовательской деятельности, будущие учителя могут приобрести набор важных компетенций, таких как критическое мышление, умение решать проблемы и рефлексивные навыки (Lunenberg, 2010).  Будущие учителя могут учиться не только на инструкциях своих преподавателей, но и на том, как преподаватели вовлекают своих будущих учителей в совместную и интерактивную деятельность по преподаванию и обучению (Berry, 2004).</w:t>
      </w:r>
    </w:p>
    <w:p w14:paraId="18E5413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педагогическое образование, основанное на исследованиях, применялось на практике, оно должно быть направлено на обучение навыкам исследования, процессу проведения и документирования   собственной исследовательской деятельности, что необходимо отобразить в ОП педагогического образования. Кроме этого, программы педагогического образования должны развивать у будущих учителей подход к работе, ориентированный на исследования, а также совершенствовать их исследовательские навыки. Для того, чтобы стать рефлексирующим практикующим специалистом, ориентированным на 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исследование, требуется время и пространство для глубоких размышлений о теории, практике и связи между ними. Поэтому ОП педагогического образования должна предоставлять возможности для размышлений и отработки новых навыков. </w:t>
      </w:r>
    </w:p>
    <w:p w14:paraId="2E04ACA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</w:p>
    <w:p w14:paraId="0461822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b/>
          <w:sz w:val="28"/>
          <w:szCs w:val="28"/>
          <w:lang w:val="ru"/>
        </w:rPr>
        <w:t>Междисциплинарное обучение</w:t>
      </w:r>
    </w:p>
    <w:p w14:paraId="2BCADE1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Предметно-языковое интегрированное обучение (CLIL)</w:t>
      </w:r>
    </w:p>
    <w:p w14:paraId="20B63275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CLIL (Предметно-языковое интегрированное обучение) - это двухуровневый образовательный подход, при котором для изучения и преподавания как предмета, так и языка используется дополнительный язык (Coyle, Hood &amp; Marsh, 2010). Общий термин CLIL также включает в себя ряд других языковых программ, таких как двуязычное образование, обучение на английском языке или программы погружения (Coyle, 2007; Mehisto, Marsh, and Frigols, 2008). Но CLIL отличается от этих языковых программ тем, что в равной степени уделяет внимание как предмету, так и языку (Coyle, 2008; Dalton-Puffer, 2008; De Zarobe, 2008; Marsh, 2012). Таким образом, данный подход не является ни изучением языка, ни изучением предмета, а представляет собой комбинацию того и другого; следовательно, внимание уделяется как языку, так и предмету. Вопреки распространенному мнению, обучение в рамках CLIL происходит с использованием иностранного языка и через него, и это не тот подход, когда неязыковые предметы преподаются на иностранном языке (Eurydice, 2006).  </w:t>
      </w:r>
    </w:p>
    <w:p w14:paraId="08BA64C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Причины введения CLIL включают предоставление обучающимся более целостного образовательного опыта, а также результаты изучения предмета и языка, реализованные в классе. Кроме того, преимущества CLIL также связаны с результатами междисциплинарных исследований в области неврологии и образования (Coyle, Hood &amp; Marsh, 2010). Благодаря данным преимуществам CLIL все больше привлекает внимание заинтересованных сторон на разных континентах. </w:t>
      </w:r>
    </w:p>
    <w:p w14:paraId="71B921E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С точки зрения применения ОП, подход CLIL является инклюзивным и гибким; он включает в себя ряд моделей, которые можно адаптировать в зависимости от возраста, способностей и потребностей обучающихся (Coyle, 2007). Таким образом, реализация CLIL варьируется в зависимости от предмета. На первом этапе изучение языка может быть включено в ОП и связано с одним или несколькими дисциплинами ОП, например, через конкретные темы или проекты (образ жизни, спорт и праздники).</w:t>
      </w:r>
    </w:p>
    <w:p w14:paraId="66574FB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На втором этапе, CLIL может устанавливать конкретные связи между языком и предметом (например, история через казахский, наука через английский), или он может использовать более широкий подход, 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объединяющий язык с частями ОП. В последнее время CLIL в меньшей степени ориентировано на одну дисциплину и развивается благодаря связям с различными дисциплинами или темами. Содержание уроков может включать конкретные аспекты ОП по отдельным дисциплинам. С практической точки зрения, планирование уроков предполагает совместную работу по ряду предметов с учетом межпредметных особенностей среднего образования.  Но существует необходимость в исследованиях, чтобы выяснить, совместим ли такой подход с местными условиями. </w:t>
      </w:r>
    </w:p>
    <w:p w14:paraId="3E994E55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Существующие модели ОП, интегрирующие CLIL, различаются по продолжительности: от одного комплекса, состоящего из последовательности 2-3 уроков, до более продолжительного подхода с использованием модулей, длящихся полсеместра и более. Некоторые успешные примеры включают школы с двуязычными секциями, где предметы преподаются с использованием другого языка в течение длительных периодов времени (Coyle и др., 2010).</w:t>
      </w:r>
    </w:p>
    <w:p w14:paraId="1A5EF796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</w:p>
    <w:p w14:paraId="484CEDC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i/>
          <w:sz w:val="28"/>
          <w:szCs w:val="28"/>
          <w:lang w:val="ru"/>
        </w:rPr>
        <w:t>STEM (Наука, Технология, Инженерия, Математика) образование</w:t>
      </w:r>
    </w:p>
    <w:p w14:paraId="4A4A3B7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Междисциплинарность в естественных науках и математике, так называемое STEM-образование, можно определить, как "попытку объединить некоторые или все четыре дисциплины - науку, технологии, инженерию и математику - в одном классе, блоке или уроке, который основан на связях между предметами и проблемами реального мира" (Moore и др., 2014). STEM-образование направлено на подготовку будущих учителей к проектированию и преподаванию основанных на исследованиях STEM-уроков для развития в обучающихся способности получения доступа к научной информации и понимания ее значения в жизни и глобальных перспектив (Feinstein и др., 2013). </w:t>
      </w:r>
    </w:p>
    <w:p w14:paraId="1CD9089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Активное обучение включает методы, ориентированные на обучающихся, такие как проектное обучение, а также использование разнообразных условий обучения вне класса и сообществ обучающихся и ИКТ. С другой стороны, естественно-научное образование также должно быть ориентировано на компетенции с акцентом на обучение через науку и переход от STEM к STEAM (A = творчество (art)) путем соединения науки с другими предметами и дисциплинами. В ОП в Казахстане “А” должна включать, по крайней мере, развитие гуманитарных навыков у будущих педагогов (Отчет KAZ ITE D-3)</w:t>
      </w:r>
      <w:r w:rsidRPr="002A5A8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D2B956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i/>
          <w:sz w:val="28"/>
          <w:szCs w:val="28"/>
          <w:lang w:val="ru"/>
        </w:rPr>
        <w:t>Цифровизация в образовании и развитие цифровой компетентности педагогов</w:t>
      </w:r>
    </w:p>
    <w:p w14:paraId="1C1020C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Новые информационно-коммуникационные технологии (ИКТ) предоставляют педагогам и обучающимся инновационную учебную среду для стимулирования и совершенствования процесса преподавания и обучения. В данном контексте разрабатываются новые образовательные концепции, такие как онлайн-обучение, смешанное и гибридное обучение (López-Pérez и др., 2011). Гибридное или смешанное обучение можно определить как интеграцию очного обучения в классе с использованием веб-инструментов (Garrison &amp; Kanuka, 2004), в отличие от полного онлайн-обучения. Смешанное или гибридное обучение приобретает все большее значение в дополнение к традиционным формам обучения. Часто эти два термина определяются аналогично, но также могут быть дифференцированы. Смешанное обучение можно определить, как сочетание различных мероприятий, основанных на событиях, включая обычное очное обучение в классе, электронное обучение и самообучение, в то время как в гибридном обучении часть учебных мероприятий и заданий переносится из очной среды в среду дистанционного обучения (Koohang и др., 2006). </w:t>
      </w:r>
    </w:p>
    <w:p w14:paraId="31C67C9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Смешанные формы обучения способны повысить как эффективность, так и результативность учебного процесса, а некоторые исследователи предполагают, что смешанное обучение может быть даже более эффективным и результативным по сравнению с традиционной моделью (Garrison &amp; Kanuka, 2004). Другие преимущества смешанных форм обучения включают удобство, удовлетворенность обучающихся, гибкость и более высокий уровень удержания (Koohang и др., 2006).</w:t>
      </w:r>
    </w:p>
    <w:p w14:paraId="26A7525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В ситуациях, когда количество обучающихся в группе высоко, онлайн, смешанные или гибридные формы обучения способны предоставить больше возможностей для повышения качества обучения (Osguthorpe &amp; Graham, 2003).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платформ. Таким образом, навыками применения цифровых инструментов должны обладать не только преподаватели вузов, но и будущие педагоги, поскольку того требует наступившее время  неопределенности и внезапных изменений, таких как пандемии, политические и общественные ситуации, когда необходимо гибкое и продвинутое использование цифровых инструментов и методов обучения, функциональных в онлайн-контекстах</w:t>
      </w:r>
      <w:r w:rsidRPr="002A5A8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C0F0CD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86BFB7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b/>
          <w:sz w:val="28"/>
          <w:szCs w:val="28"/>
          <w:lang w:val="ru"/>
        </w:rPr>
        <w:t>Инклюзивное образование и признание различных категорий обучающихся</w:t>
      </w:r>
    </w:p>
    <w:p w14:paraId="119A7446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 xml:space="preserve">Инклюзивное образование - это принцип, который означает, что все будущие учителя, независимо от их физических, психологических и </w:t>
      </w: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когнитивных особенностей, должны иметь доступ к образованию и учиться вместе со своими сверстниками. Инклюзивная педагогика - это педагогический подход, на который влияет социокультурный контекст обучения (Florian &amp; Black-Hawkins, 2011), и он направлен на удовлетворение разнообразных потребностей обучающихся в обучении как можно более разнообразными способами. </w:t>
      </w:r>
    </w:p>
    <w:p w14:paraId="6D6B60D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Концепции "инклюзия" и "разнообразие" анализируются в практике преподавания и образования, при этом центральное место занимают мероприятия и меры, способствующие инклюзии. Ключевыми словами в образовании являются равенство в образовании, доступность, индивидуальность, обучение на протяжении всей жизни и сотрудничество. В педагогическом образовании особое внимание уделяется формированию у будущих педагогов восприятия себя как экспертов по внедрению инклюзии. Важно обновить инклюзивную педагогику включением новых методов, таких как совместное и дифференцированное обучение. Задача преподавателя - подготовить и направить будущих учителей к обучению на протяжении всей жизни, принимая во внимание индивидуальный стиль обучения каждого студента. Четыре основные ценности, связанные с преподаванием и обучением были определены в качестве основы для работы всех педагогов в инклюзивном образовании (Европейское агентство). Эти основные ценности связаны с областями компетенций педагоги. Области компетенций состоят из трех элементов: ценности, знания и навыки. Все педагоги должны быть привержены идее равенства всех обучающихся (Saloviita, 2018)</w:t>
      </w:r>
      <w:r w:rsidRPr="002A5A8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6E256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B9D43B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b/>
          <w:sz w:val="28"/>
          <w:szCs w:val="28"/>
          <w:lang w:val="ru"/>
        </w:rPr>
        <w:t>Профессиональное развитие педагогов и управление изменениями</w:t>
      </w:r>
    </w:p>
    <w:p w14:paraId="3B3BD43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Учитывая динамичный и постоянно меняющийся характер работы педагогов, преподаватели должны постоянно обучаться на протяжении всей своей профессиональной карьеры. Профессиональное развитие педагогов должно быть направлено одновременно на убеждения педагогов, их понимание и улучшение практики (Timperley &amp; Phillips, 2003), а также на интеграцию теоретических и практических знаний (Tynjälä, Häkkinen &amp; Hämäläinen, 2004).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(Жунусова и др., 2021; Жунусова, 2019). Часто опыт успешного внедрения в преподавание меняет ценности и убеждения педагогов, поэтому положительный опыт имеет огромное значение для профессионального развития педагогов (Guskey, 1989).</w:t>
      </w:r>
    </w:p>
    <w:p w14:paraId="014A25A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lastRenderedPageBreak/>
        <w:t>Развитие и рост педагога можно понимать по-разному: 1) растущее понимание своей предметной области, чтобы лучше понять, что преподавать; 2) получение большего практического опыта в качестве педагога, чтобы лучше понять, как преподавать; 3) формирование набора  стратегий преподавания, чтобы стать более опытным педагогом; 4) выяснение того, какие стратегии преподавания являются наиболее эффективными для педагога, чтобы стать более успешным педагогом, и 5) углубление понимания того, какие стратегии являются эффективными для обучающихся, чтобы содействовать обучению (Åkerlind, 2007).</w:t>
      </w:r>
    </w:p>
    <w:p w14:paraId="1493CE1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Важно отметить, что профессиональное развитие педагогов часто является достаточно медленным процессом. Кроме того, развитие не является линейным континуумом: оно может прерываться по различным причинам (Beijaard, Meijer &amp; Verloop, 2004). Некоторые педагоги могут воспринимать изменения и развитие как угрозу, а процессы изменения часто сопровождаются чувствами тревоги или неуверенности (Postareff и др., 2008). Такие негативные эмоции в отношении изменений могут сузить внимание педагога (Fredrickson, 2001). Поэтому важно, чтобы педагоги получали достаточную поддержку из различных источников (например, от коллег, руководителей, рабочей среды) и положительную обратную связь. Педагогам также важно понять, что неудачи являются частью профессионального развития педагога, а ошибки следует рассматривать как возможность обучения. Было доказано, что, когда у педагогов есть возможность делиться опытом и участвовать в сотрудничестве со своими коллегами, это оказывает положительное влияние на их обучение и развитие (Voogt и др., 2011). Когда педагоги чувствуют себя хорошо и вовлечены в свою работу, они с большей вероятностью будут участвовать в педагогической практике, которая способствует их развитию (Fredrickson, 2001). Развитие преподавания - это непрерывный процесс, и поэтому педагогов следует поощрять к постоянному размышлению о собственном преподавании, чтобы повысить их педагогическую осведомленность (Parpala &amp; Postareff, 2021).</w:t>
      </w:r>
    </w:p>
    <w:p w14:paraId="055702D6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A5A8C">
        <w:rPr>
          <w:rFonts w:ascii="Times New Roman" w:hAnsi="Times New Roman" w:cs="Times New Roman"/>
          <w:sz w:val="28"/>
          <w:szCs w:val="28"/>
          <w:lang w:val="ru"/>
        </w:rPr>
        <w:t>Педагогам также должна быть предоставлена свобода выбора, которая относится к возможностям педагога влиять, принимать решения и предпринимать какие-либо действия. Цель осуществления свободы выбора состоит в том, чтобы создать новые методы работы и изменить ход деятельности (Hökkä и др., 2012). Когда у педагогов есть возможность участвовать в развитии и изменениях, и когда они чувствуют, что их мнение действительно важно, они, скорее всего, будут очень увлечены своей работой (Day, Elliot &amp; Kington, 2005; Pyhältö и др., 2012).</w:t>
      </w:r>
    </w:p>
    <w:p w14:paraId="7614719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0957A07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01B4B4C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0C88EAB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7BA0A0C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C44FBA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D76181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16872AE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A86E0F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03719B9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386B596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0951CB4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21F0ADE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294D20F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0EF72CC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3B7CAD5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391302E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29623985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38457D9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CF0786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1048D4A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511CE9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272FA09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692FC47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6891421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27A0D73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606D9D5E" w14:textId="77777777" w:rsidR="000930F3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3A52C7F8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14CE41D3" w14:textId="77777777" w:rsidR="00A65A4C" w:rsidRDefault="00A65A4C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47BFEF21" w14:textId="77777777" w:rsidR="00A65A4C" w:rsidRPr="002A5A8C" w:rsidRDefault="00A65A4C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683AFC0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39E4AE4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14FECA0A" w14:textId="77777777" w:rsidR="000930F3" w:rsidRPr="002A5A8C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</w:rPr>
      </w:pPr>
      <w:bookmarkStart w:id="118" w:name="_Toc119109391"/>
      <w:bookmarkStart w:id="119" w:name="_Toc123693859"/>
      <w:bookmarkStart w:id="120" w:name="_Toc128168847"/>
      <w:bookmarkStart w:id="121" w:name="_Toc132026260"/>
      <w:bookmarkStart w:id="122" w:name="_Toc132045550"/>
      <w:bookmarkStart w:id="123" w:name="_Toc137251485"/>
      <w:r w:rsidRPr="002A5A8C"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kk-KZ"/>
        </w:rPr>
        <w:lastRenderedPageBreak/>
        <w:t>Список литературы</w:t>
      </w:r>
      <w:bookmarkEnd w:id="118"/>
      <w:bookmarkEnd w:id="119"/>
      <w:bookmarkEnd w:id="120"/>
      <w:bookmarkEnd w:id="121"/>
      <w:bookmarkEnd w:id="122"/>
      <w:bookmarkEnd w:id="123"/>
      <w:r w:rsidRPr="002A5A8C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</w:rPr>
        <w:t xml:space="preserve"> </w:t>
      </w:r>
    </w:p>
    <w:p w14:paraId="0D9998D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889DE6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-RU"/>
        </w:rPr>
        <w:t xml:space="preserve">Об образовании (2007). Закон Республики Казахстан; с изменениями от 27.12.2019. </w:t>
      </w:r>
    </w:p>
    <w:p w14:paraId="3C24FA6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A6AF4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5A8C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Концепции непрерывного образования (2021 г.). Постановление Правительства Республики Казахстан от 8 июля 2021 года № 471. </w:t>
      </w:r>
    </w:p>
    <w:p w14:paraId="229F5F0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70CA15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Beijaard, D., Meijer, P. C., &amp; Verloop, N. (2004). Reconsidering research on teachers’ professional identity.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20(2), p. 107-128. </w:t>
      </w:r>
    </w:p>
    <w:p w14:paraId="1A95BF9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DE33CB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Berry, A. (2004). Self study in teaching about teaching. In J. J. Loughran, M. L. Hamilton, V. K. LaBoskey, &amp; T. Russell (Eds.),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handbook of self-study of teaching and teacher education practices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. Dordrecht: Springer. 1295-1332.</w:t>
      </w:r>
    </w:p>
    <w:p w14:paraId="119E5D2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3678AA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Biggs, J. (1996). Enhancing Teaching through Constructive Alignment.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 32, p. 347-364.</w:t>
      </w:r>
    </w:p>
    <w:p w14:paraId="363E6C4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3CCAA3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Biggs, J., &amp; Tang, C. (2011).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for Quality Learning at University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. Maidenhead, UK: Open University Press.</w:t>
      </w:r>
    </w:p>
    <w:p w14:paraId="2DAA282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3D3B19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Boud, D. &amp; Falchikov, N. (2006): Aligning assessment with long‐term learning.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Assessment &amp; Evaluation in Higher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 31(4), p. 399-413</w:t>
      </w:r>
    </w:p>
    <w:p w14:paraId="1B50E1F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8FABC1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Cao, Y., Postareff, L., Lindblom-Ylänne, S. &amp; Toom, A. (2021). A survey research on Finnish teacher educators' research-teaching integration and its relationship with their approaches to teaching.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Teacher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60EB10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A8FD0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Cochran-Smith, M. (2005). Teacher Educators as Researchers: Multiple Perspectives.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and Teacher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 21(2), p. 219–225.</w:t>
      </w:r>
    </w:p>
    <w:p w14:paraId="09FFDFF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83EF7B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Coyle, D. (2007). Content and Language Integrated Learning: Towards a Connected Research Agenda for CLIL Pedagogies.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Journal of Bilingual Education and Bilingualism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 10(5), p. 543–562.   </w:t>
      </w:r>
    </w:p>
    <w:p w14:paraId="62B124A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0D8155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Coyle, D. (2008). CLIL - a Pedagogical Approach From the European Perspective. In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Encyclopedia of Language and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 edited by N. Hornberger, p. 1200–1214. Boston: Springer US. </w:t>
      </w:r>
    </w:p>
    <w:p w14:paraId="3CB6F84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25EAD0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Coyle, D., Hood, P., &amp; Marsh, D. (2010).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CLIL: Content and Language Integrated Learning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. Cambridge: Cambridge University Press. </w:t>
      </w:r>
    </w:p>
    <w:p w14:paraId="1521CAF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3B67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Dalton-Puffer, C. (2008). Outcomes and Processes in Content and Language Integrated Learning (CLIL): Current Research From Europe. In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Future Perspectives for English Language Teaching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 edited by W. Delanoy, and L. Volkmann, p. 1–19. Heidelberg: Carl Winter. </w:t>
      </w:r>
    </w:p>
    <w:p w14:paraId="0E2B426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C9E4C9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Day, C., Elliot, B., &amp; Kington, A. (2005). Reform, standards and teacher identity: Challenges of sustaining commitment.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21(5), p. 563-577. </w:t>
      </w:r>
    </w:p>
    <w:p w14:paraId="4FED366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A4C65A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De Zarobe, Y. R. (2008). CLIL and Foreign Language Learning: A Longitudinal Study in the Basque Country.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CLIL Research Journal,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 1(1), p. 60–73. </w:t>
      </w:r>
    </w:p>
    <w:p w14:paraId="3FE3C06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5842D9" w14:textId="02386FB0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European Agency.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Profile of Inclusive Teachers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. https://www.european-agency.org/projакадемических </w:t>
      </w:r>
      <w:r w:rsidR="0064541F" w:rsidRPr="002A5A8C">
        <w:rPr>
          <w:rFonts w:ascii="Times New Roman" w:hAnsi="Times New Roman" w:cs="Times New Roman"/>
          <w:sz w:val="28"/>
          <w:szCs w:val="28"/>
          <w:lang w:val="en-US"/>
        </w:rPr>
        <w:t>академических кредитов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/te4i/profile-inclusive-teachers </w:t>
      </w:r>
    </w:p>
    <w:p w14:paraId="1809511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8793D3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Eurydice. 2006.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 at School in Europe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. Brussels: Eurydice. </w:t>
      </w:r>
    </w:p>
    <w:p w14:paraId="1E2E60F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AB27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t xml:space="preserve">Feinstein, N. W., Allen, S., &amp; Jenkins, E. (2013). 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Outside the pipeline: Reimagining science education for nonscientists.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 340(6130), p. 314-317</w:t>
      </w:r>
    </w:p>
    <w:p w14:paraId="70ADEED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B0F6D6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Flores, M.A. (2018). Linking Teaching and Research in Initial Teacher Education:  Knowledge Mobilisation and Research-informed Practice.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Journal of Education for Teaching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 44 (5), p. 621–636.</w:t>
      </w:r>
    </w:p>
    <w:p w14:paraId="2EFA614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7201E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Florian, L., &amp; Black‐Hawkins, K. (2011). Exploring inclusive pedagogy.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British Educational Research Journal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 37(5), p. 813–828. </w:t>
      </w:r>
    </w:p>
    <w:p w14:paraId="6EC1094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E8F1395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Fredrickson, B. L. (2001). The role of positive emotions in positive psychology: the broaden-and-build theory of positive emotions.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American psychologist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56(3), p. 218. </w:t>
      </w:r>
    </w:p>
    <w:p w14:paraId="51EF2CF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F9C167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t xml:space="preserve">Garrison, D. R., &amp; Kanuka, H. (2004). 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Blended learning: Uncovering its transformative potential in higher education.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The internet and higher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7(2), p. 95-105. </w:t>
      </w:r>
    </w:p>
    <w:p w14:paraId="0216587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E4D0F3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Guskey, T.R. (1989). Attitude and perceptual change in teachers.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 13, p. 439-453. </w:t>
      </w:r>
    </w:p>
    <w:p w14:paraId="5D4DBB73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A1D0F0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t xml:space="preserve">Hazelkorn, E., Ryan, C., Beernaert, Y., Constantinou, C., Deca, L., Grangeat, M., Karikorpi, M., Lazoudis, A., Pintó, R. &amp; Welzel-Breuer, M. (2015).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 Education for Responsible Citizenship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. European Commission: Directorate-General for Research and Innovation, Science with and for Society.</w:t>
      </w:r>
    </w:p>
    <w:p w14:paraId="17D6811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B2351B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t xml:space="preserve">Hökkä, P., Eteläpelto, A., &amp; Rasku-Puttonen, H. (2012). 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The professional agency of teacher educators amid academic discourses.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 for Teaching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38(1), p. 83-102. </w:t>
      </w:r>
    </w:p>
    <w:p w14:paraId="35034ED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AF595F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Jones, S. (2003). Measuring the quality of higher education: linking teaching quality measures at the delivery level to administrative measures at the university level. </w:t>
      </w:r>
      <w:r w:rsidRPr="002A5A8C">
        <w:rPr>
          <w:rFonts w:ascii="Times New Roman" w:hAnsi="Times New Roman" w:cs="Times New Roman"/>
          <w:i/>
          <w:iCs/>
          <w:color w:val="202124"/>
          <w:sz w:val="28"/>
          <w:szCs w:val="28"/>
          <w:lang w:val="en-US"/>
        </w:rPr>
        <w:t>Quality in Higher Education</w:t>
      </w:r>
      <w:r w:rsidRPr="002A5A8C">
        <w:rPr>
          <w:rFonts w:ascii="Times New Roman" w:hAnsi="Times New Roman" w:cs="Times New Roman"/>
          <w:color w:val="202124"/>
          <w:sz w:val="28"/>
          <w:szCs w:val="28"/>
          <w:lang w:val="en-US"/>
        </w:rPr>
        <w:t>, 9(3), 223-229.</w:t>
      </w:r>
    </w:p>
    <w:p w14:paraId="1A87974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EC33125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Koohang, A., Britz, J., &amp; Seymour, T. (2006). Panel Discussion. Hybrid/blended learning: Advantages, Challenges, Design and Future Directions.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In Proceedings of the 2006 Informing science and IT education joint conference 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(p. 155-157). </w:t>
      </w:r>
    </w:p>
    <w:p w14:paraId="014134A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D8EC1B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lastRenderedPageBreak/>
        <w:t xml:space="preserve">Krokfors, L., Kynäslahti, H., Stenberg, K., Toom, A., Maaranen, K., Jyrhämä, R., Byman, R. &amp; Kansanen, P. (2011). 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Investigating Finnish Teacher Educators’ Views on Research-based  Teacher Education.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 22(1), p. 1–13.</w:t>
      </w:r>
    </w:p>
    <w:p w14:paraId="28A96BE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69D88F6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López-Pérez, M. V., Pérez-López, M. C., &amp; Rodríguez-Ariza, L. (2011). Blended learning in higher education: Students’ perceptions and their relation to outcomes.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Computers &amp;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56(3), p. 818-826. </w:t>
      </w:r>
    </w:p>
    <w:p w14:paraId="649C0B8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17207F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Lunenberg, M. (2010). Characteristics, scholarship and research of teacher educators. In P. Peterson, E. Baker, &amp; B. McGaw (Eds.),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encyclopedia of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 (p. 676-680). Oxford, UK: Elsevier. </w:t>
      </w:r>
    </w:p>
    <w:p w14:paraId="1EA7653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Marsh, D. (2012).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(CLIL). A Development Trajectory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. Cordoba: Servicio de Publicaciones de la Universidad de Córdoba. </w:t>
      </w:r>
    </w:p>
    <w:p w14:paraId="16E3DA5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E3AD9E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Mehisto, P., Marsh, D. &amp; Frigols, M. J. (2008).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Uncovering CLIL Content and Language Integrated Learning in Bilingual and Multilingual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. London: Macmillan. </w:t>
      </w:r>
    </w:p>
    <w:p w14:paraId="72C708A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A4BBC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Moore, T. J., Stohlmann, M. S., Wang, H. H., Tank, K. M., Glancy, A. W., &amp; Roehrig, G. H. (2014). Implementation and integration of engineering in K-12 STEM education. In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Engineering in Pre-College Settings: Synthesizing Research, Policy, and Practices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 (p. 35-60). </w:t>
      </w:r>
      <w:r w:rsidRPr="002A5A8C">
        <w:rPr>
          <w:rFonts w:ascii="Times New Roman" w:hAnsi="Times New Roman" w:cs="Times New Roman"/>
          <w:color w:val="444444"/>
          <w:spacing w:val="8"/>
          <w:sz w:val="28"/>
          <w:szCs w:val="28"/>
          <w:shd w:val="clear" w:color="auto" w:fill="FFFFFF"/>
        </w:rPr>
        <w:t>West Lafayette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: Purdue University Press.</w:t>
      </w:r>
    </w:p>
    <w:p w14:paraId="42C5712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B91C7A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OECD (2020). </w:t>
      </w:r>
      <w:r w:rsidRPr="002A5A8C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Raising the Quality of Initial Teacher Education and support for early career teachers in Kazakhstan</w:t>
      </w:r>
      <w:r w:rsidRPr="002A5A8C">
        <w:rPr>
          <w:rFonts w:ascii="Times New Roman" w:eastAsia="Times New Roman" w:hAnsi="Times New Roman" w:cs="Times New Roman"/>
          <w:sz w:val="28"/>
          <w:szCs w:val="28"/>
          <w:lang w:val="en-US"/>
        </w:rPr>
        <w:t>. OECD Education Policy Perspectives, No. 25, OECD Publishing, Paris.</w:t>
      </w:r>
    </w:p>
    <w:p w14:paraId="12A5CC4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D9B965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Osguthorpe, R. T., &amp; Graham, C. R. (2003). Blended learning environments: Definitions and directions.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Quarterly review of distance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4(3), p. 227-33. </w:t>
      </w:r>
    </w:p>
    <w:p w14:paraId="54E4594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42F85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Parpala, A., &amp; Postareff, L., (2021). Supporting high-quality teaching in higher education through the HowUTeach self-reflection tool.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Ammattikasvatuksen aikakauskirja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 4, 2021. </w:t>
      </w:r>
    </w:p>
    <w:p w14:paraId="3F3E6791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17FB78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lastRenderedPageBreak/>
        <w:t xml:space="preserve">Postareff, L., Lindblom-Ylänne, S., &amp; Nevgi, A. (2008). 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A follow-up study of the effect of pedagogical training on teaching in higher education.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Higher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56(1), p. 29-43. </w:t>
      </w:r>
    </w:p>
    <w:p w14:paraId="2B17039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CF2496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Prosser, M., &amp; Trigwell, K. (2014). Qualitative Variation in Approaches to University Teaching and Learning in Large First-Year Classes.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 67, p. 783-795.</w:t>
      </w:r>
    </w:p>
    <w:p w14:paraId="65F76E3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04C978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t xml:space="preserve">Pyhältö, K., Pietarinen, J., &amp; Soini, T. (2012). 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Do comprehensive school teachers perceive themselves as active professional agents in school reforms?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Educational Change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13(1), p. 95-116. </w:t>
      </w:r>
    </w:p>
    <w:p w14:paraId="755E554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EF9B3CC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Salamanca Statement. (1994).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Salamanca statement and framework for action on special needs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. Salamanca: UNESCO, Ministry of education and Science. https://www.european-agency.org/sites/default/files/salamanca-statement-and-framework.pdf </w:t>
      </w:r>
    </w:p>
    <w:p w14:paraId="0C736577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2083D3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Saloviita, T. 2018.  Attitudes of Teachers Towards Inclusive Education in Finland. https://www.tandfonline.com/doi/full/10.1080/00313831.2018.1541819</w:t>
      </w:r>
    </w:p>
    <w:p w14:paraId="5121C059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6DCEDDA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2A5A8C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Sharplin, E., Ibrasheva, A., Shamatov, D., Rakisheva, A. (2020). </w:t>
      </w:r>
      <w:r w:rsidRPr="002A5A8C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Analysis of Teacher Education in Kazakhstan in Context of Modern International Practice. Bulletin of KazNU, Pedagogical Series, 64(3), pp. 12-27. </w:t>
      </w:r>
    </w:p>
    <w:p w14:paraId="349D7DA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8EAC8D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The Universal Declaration of Human Rights (1948). https://www.un.org/en/aboutus/universal-declaration-of-human-rights </w:t>
      </w:r>
    </w:p>
    <w:p w14:paraId="0226962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D5C022F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Timperley, H. S., &amp; Phillips, G. (2003). Changing and sustaining teachers’ expectations through professional development in literacy.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19(6), p. 627-641. </w:t>
      </w:r>
    </w:p>
    <w:p w14:paraId="6DCC83A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9E30EC2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t xml:space="preserve">Toom, A., Kynäslahti, H., Krokfors, L., Jyrhämä, R., Byman, R., Stenberg, K., Maaranen, K., &amp; Kansanen, P. (2010). 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Experiences of a research-based approaches to teacher education: Suggestions for future policies.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 45(2), p. 331-344. </w:t>
      </w:r>
    </w:p>
    <w:p w14:paraId="76B9FCC5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22F8A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lastRenderedPageBreak/>
        <w:t>Tran, N., Charbonneau, J., Benitez, V.V., David, M.A., Tran, G., &amp; Lacroix, G. (2016). Tran et al conference ISBT 2010.</w:t>
      </w:r>
    </w:p>
    <w:p w14:paraId="50AA8F90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A52602E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</w:rPr>
        <w:t xml:space="preserve">Tynjälä, P., Häkkinen, P., &amp; Hämäläinen, R. (2014). 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TEL@ work: Toward integration of theory and practice.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British Journal of Educational Technology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45(6), p. 990-1000. </w:t>
      </w:r>
    </w:p>
    <w:p w14:paraId="05408886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7C23EE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Visser-Wijnveen, G. J., Van Driel, J. H., Van Der Rijst, R.M., Verloop, N. &amp; Visser, A. (2010). The Ideal Research-teaching Nexus in the Eyes of Academics: Building Profiles. 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 Research &amp; Development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 29 (2), p. 195–210.</w:t>
      </w:r>
    </w:p>
    <w:p w14:paraId="11F486BB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CE160BD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Voogt, J., Westbroek, H., Handelzalts, A., Walraven, A., McKenney, S., Pieters, J., &amp; De Vries, B. (2011). Teacher learning in collaborative curriculum design.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 xml:space="preserve">, 27(8), p. 1235-1244. </w:t>
      </w:r>
    </w:p>
    <w:p w14:paraId="1D492454" w14:textId="77777777" w:rsidR="000930F3" w:rsidRPr="002A5A8C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A037320" w14:textId="77777777" w:rsidR="000930F3" w:rsidRPr="000930F3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A8C">
        <w:rPr>
          <w:rFonts w:ascii="Times New Roman" w:hAnsi="Times New Roman" w:cs="Times New Roman"/>
          <w:sz w:val="28"/>
          <w:szCs w:val="28"/>
          <w:lang w:val="en-US"/>
        </w:rPr>
        <w:t>Åkerlind, G. S. (2007). Constraints on academics’ potential for developing as a teacher.</w:t>
      </w:r>
      <w:r w:rsidRPr="002A5A8C">
        <w:rPr>
          <w:rFonts w:ascii="Times New Roman" w:hAnsi="Times New Roman" w:cs="Times New Roman"/>
          <w:i/>
          <w:iCs/>
          <w:sz w:val="28"/>
          <w:szCs w:val="28"/>
          <w:lang w:val="en-US"/>
        </w:rPr>
        <w:t> Studies in higher education</w:t>
      </w:r>
      <w:r w:rsidRPr="002A5A8C">
        <w:rPr>
          <w:rFonts w:ascii="Times New Roman" w:hAnsi="Times New Roman" w:cs="Times New Roman"/>
          <w:sz w:val="28"/>
          <w:szCs w:val="28"/>
          <w:lang w:val="en-US"/>
        </w:rPr>
        <w:t>, 32(1), p. 21-37.</w:t>
      </w:r>
      <w:r w:rsidRPr="000930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164467B" w14:textId="77777777" w:rsidR="000930F3" w:rsidRPr="000930F3" w:rsidRDefault="000930F3" w:rsidP="0064541F">
      <w:pPr>
        <w:tabs>
          <w:tab w:val="left" w:pos="284"/>
          <w:tab w:val="left" w:pos="426"/>
        </w:tabs>
        <w:spacing w:after="12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14:paraId="4EF08478" w14:textId="77777777" w:rsidR="000930F3" w:rsidRPr="000930F3" w:rsidRDefault="000930F3" w:rsidP="0064541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C16DABD" w14:textId="77777777" w:rsidR="000930F3" w:rsidRPr="000930F3" w:rsidRDefault="000930F3" w:rsidP="0064541F">
      <w:pPr>
        <w:keepNext/>
        <w:keepLines/>
        <w:tabs>
          <w:tab w:val="left" w:pos="284"/>
          <w:tab w:val="left" w:pos="426"/>
        </w:tabs>
        <w:spacing w:before="240" w:after="120" w:line="240" w:lineRule="auto"/>
        <w:outlineLvl w:val="0"/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en-US"/>
        </w:rPr>
      </w:pPr>
    </w:p>
    <w:p w14:paraId="13D27B20" w14:textId="77777777" w:rsidR="000930F3" w:rsidRPr="000930F3" w:rsidRDefault="000930F3" w:rsidP="0064541F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14:paraId="0CCA34D9" w14:textId="77777777" w:rsidR="000930F3" w:rsidRPr="000930F3" w:rsidRDefault="000930F3" w:rsidP="0064541F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45A217A" w14:textId="77777777" w:rsidR="000930F3" w:rsidRPr="000930F3" w:rsidRDefault="000930F3" w:rsidP="0064541F">
      <w:pPr>
        <w:spacing w:after="120"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14:paraId="46A919CA" w14:textId="77777777" w:rsidR="00F27D79" w:rsidRPr="000930F3" w:rsidRDefault="00F27D79" w:rsidP="0064541F">
      <w:pPr>
        <w:pStyle w:val="Heading1"/>
        <w:spacing w:before="0"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F27D79" w:rsidRPr="000930F3" w:rsidSect="00AA2A5E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EDBB7" w14:textId="77777777" w:rsidR="00E82CAC" w:rsidRDefault="00E82CAC" w:rsidP="00AA2A5E">
      <w:pPr>
        <w:spacing w:after="0" w:line="240" w:lineRule="auto"/>
      </w:pPr>
      <w:r>
        <w:separator/>
      </w:r>
    </w:p>
  </w:endnote>
  <w:endnote w:type="continuationSeparator" w:id="0">
    <w:p w14:paraId="76683313" w14:textId="77777777" w:rsidR="00E82CAC" w:rsidRDefault="00E82CAC" w:rsidP="00AA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6232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D2971" w14:textId="22A0DA23" w:rsidR="00AA2A5E" w:rsidRDefault="00AA2A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6A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379BB2E9" w14:textId="77777777" w:rsidR="00AA2A5E" w:rsidRDefault="00AA2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EEB7A" w14:textId="77777777" w:rsidR="00E82CAC" w:rsidRDefault="00E82CAC" w:rsidP="00AA2A5E">
      <w:pPr>
        <w:spacing w:after="0" w:line="240" w:lineRule="auto"/>
      </w:pPr>
      <w:r>
        <w:separator/>
      </w:r>
    </w:p>
  </w:footnote>
  <w:footnote w:type="continuationSeparator" w:id="0">
    <w:p w14:paraId="06BF8ADE" w14:textId="77777777" w:rsidR="00E82CAC" w:rsidRDefault="00E82CAC" w:rsidP="00AA2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644C"/>
    <w:multiLevelType w:val="hybridMultilevel"/>
    <w:tmpl w:val="F6AE19FC"/>
    <w:lvl w:ilvl="0" w:tplc="15104E0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028E3D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20C9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0ED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C70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B4B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AC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8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826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35DA4"/>
    <w:multiLevelType w:val="hybridMultilevel"/>
    <w:tmpl w:val="DAC431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D92D1E"/>
    <w:multiLevelType w:val="hybridMultilevel"/>
    <w:tmpl w:val="A352EE00"/>
    <w:lvl w:ilvl="0" w:tplc="E6669106">
      <w:start w:val="1"/>
      <w:numFmt w:val="decimal"/>
      <w:lvlText w:val="%1."/>
      <w:lvlJc w:val="left"/>
      <w:pPr>
        <w:ind w:left="1080" w:hanging="360"/>
      </w:pPr>
    </w:lvl>
    <w:lvl w:ilvl="1" w:tplc="3BAEF8B4" w:tentative="1">
      <w:start w:val="1"/>
      <w:numFmt w:val="lowerLetter"/>
      <w:lvlText w:val="%2."/>
      <w:lvlJc w:val="left"/>
      <w:pPr>
        <w:ind w:left="1800" w:hanging="360"/>
      </w:pPr>
    </w:lvl>
    <w:lvl w:ilvl="2" w:tplc="B40824AC" w:tentative="1">
      <w:start w:val="1"/>
      <w:numFmt w:val="lowerRoman"/>
      <w:lvlText w:val="%3."/>
      <w:lvlJc w:val="right"/>
      <w:pPr>
        <w:ind w:left="2520" w:hanging="180"/>
      </w:pPr>
    </w:lvl>
    <w:lvl w:ilvl="3" w:tplc="67E63F6A" w:tentative="1">
      <w:start w:val="1"/>
      <w:numFmt w:val="decimal"/>
      <w:lvlText w:val="%4."/>
      <w:lvlJc w:val="left"/>
      <w:pPr>
        <w:ind w:left="3240" w:hanging="360"/>
      </w:pPr>
    </w:lvl>
    <w:lvl w:ilvl="4" w:tplc="4010FB60" w:tentative="1">
      <w:start w:val="1"/>
      <w:numFmt w:val="lowerLetter"/>
      <w:lvlText w:val="%5."/>
      <w:lvlJc w:val="left"/>
      <w:pPr>
        <w:ind w:left="3960" w:hanging="360"/>
      </w:pPr>
    </w:lvl>
    <w:lvl w:ilvl="5" w:tplc="303E11F0" w:tentative="1">
      <w:start w:val="1"/>
      <w:numFmt w:val="lowerRoman"/>
      <w:lvlText w:val="%6."/>
      <w:lvlJc w:val="right"/>
      <w:pPr>
        <w:ind w:left="4680" w:hanging="180"/>
      </w:pPr>
    </w:lvl>
    <w:lvl w:ilvl="6" w:tplc="62561622" w:tentative="1">
      <w:start w:val="1"/>
      <w:numFmt w:val="decimal"/>
      <w:lvlText w:val="%7."/>
      <w:lvlJc w:val="left"/>
      <w:pPr>
        <w:ind w:left="5400" w:hanging="360"/>
      </w:pPr>
    </w:lvl>
    <w:lvl w:ilvl="7" w:tplc="853E3B12" w:tentative="1">
      <w:start w:val="1"/>
      <w:numFmt w:val="lowerLetter"/>
      <w:lvlText w:val="%8."/>
      <w:lvlJc w:val="left"/>
      <w:pPr>
        <w:ind w:left="6120" w:hanging="360"/>
      </w:pPr>
    </w:lvl>
    <w:lvl w:ilvl="8" w:tplc="994A4B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F217F"/>
    <w:multiLevelType w:val="hybridMultilevel"/>
    <w:tmpl w:val="7CE2691E"/>
    <w:lvl w:ilvl="0" w:tplc="46F82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E8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88A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410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ABC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607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A2C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21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B819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46840"/>
    <w:multiLevelType w:val="hybridMultilevel"/>
    <w:tmpl w:val="77522A66"/>
    <w:lvl w:ilvl="0" w:tplc="C3529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2A4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E0D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9AA5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64EC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1C0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CE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21F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2C8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F388A"/>
    <w:multiLevelType w:val="hybridMultilevel"/>
    <w:tmpl w:val="7DC202C0"/>
    <w:lvl w:ilvl="0" w:tplc="3238E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D473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88F8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28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C0F4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2CBB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651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CA9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C6F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31E57"/>
    <w:multiLevelType w:val="hybridMultilevel"/>
    <w:tmpl w:val="34D65BDC"/>
    <w:lvl w:ilvl="0" w:tplc="470E7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9A004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6200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7EB4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A1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C869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49D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629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C6D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25A8E"/>
    <w:multiLevelType w:val="hybridMultilevel"/>
    <w:tmpl w:val="8A36D990"/>
    <w:lvl w:ilvl="0" w:tplc="D4765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D67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8A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42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8A60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0AA3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32B3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0D6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3A7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5596A"/>
    <w:multiLevelType w:val="hybridMultilevel"/>
    <w:tmpl w:val="E31EB628"/>
    <w:lvl w:ilvl="0" w:tplc="A56EF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7CAB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85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E4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886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404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8B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896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201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27A73"/>
    <w:multiLevelType w:val="hybridMultilevel"/>
    <w:tmpl w:val="AAB68608"/>
    <w:lvl w:ilvl="0" w:tplc="5EB6C1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97C09A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2D65DC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090D54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4E429B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C6C3DE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B1EF2F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B16798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C00DD5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C95DB0"/>
    <w:multiLevelType w:val="hybridMultilevel"/>
    <w:tmpl w:val="C1926E74"/>
    <w:lvl w:ilvl="0" w:tplc="5CA0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50E34E" w:tentative="1">
      <w:start w:val="1"/>
      <w:numFmt w:val="lowerLetter"/>
      <w:lvlText w:val="%2."/>
      <w:lvlJc w:val="left"/>
      <w:pPr>
        <w:ind w:left="1440" w:hanging="360"/>
      </w:pPr>
    </w:lvl>
    <w:lvl w:ilvl="2" w:tplc="A7E22868" w:tentative="1">
      <w:start w:val="1"/>
      <w:numFmt w:val="lowerRoman"/>
      <w:lvlText w:val="%3."/>
      <w:lvlJc w:val="right"/>
      <w:pPr>
        <w:ind w:left="2160" w:hanging="180"/>
      </w:pPr>
    </w:lvl>
    <w:lvl w:ilvl="3" w:tplc="960A9CF6" w:tentative="1">
      <w:start w:val="1"/>
      <w:numFmt w:val="decimal"/>
      <w:lvlText w:val="%4."/>
      <w:lvlJc w:val="left"/>
      <w:pPr>
        <w:ind w:left="2880" w:hanging="360"/>
      </w:pPr>
    </w:lvl>
    <w:lvl w:ilvl="4" w:tplc="F0BE44A8" w:tentative="1">
      <w:start w:val="1"/>
      <w:numFmt w:val="lowerLetter"/>
      <w:lvlText w:val="%5."/>
      <w:lvlJc w:val="left"/>
      <w:pPr>
        <w:ind w:left="3600" w:hanging="360"/>
      </w:pPr>
    </w:lvl>
    <w:lvl w:ilvl="5" w:tplc="3216F6A0" w:tentative="1">
      <w:start w:val="1"/>
      <w:numFmt w:val="lowerRoman"/>
      <w:lvlText w:val="%6."/>
      <w:lvlJc w:val="right"/>
      <w:pPr>
        <w:ind w:left="4320" w:hanging="180"/>
      </w:pPr>
    </w:lvl>
    <w:lvl w:ilvl="6" w:tplc="14A8DE3E" w:tentative="1">
      <w:start w:val="1"/>
      <w:numFmt w:val="decimal"/>
      <w:lvlText w:val="%7."/>
      <w:lvlJc w:val="left"/>
      <w:pPr>
        <w:ind w:left="5040" w:hanging="360"/>
      </w:pPr>
    </w:lvl>
    <w:lvl w:ilvl="7" w:tplc="93B61BD4" w:tentative="1">
      <w:start w:val="1"/>
      <w:numFmt w:val="lowerLetter"/>
      <w:lvlText w:val="%8."/>
      <w:lvlJc w:val="left"/>
      <w:pPr>
        <w:ind w:left="5760" w:hanging="360"/>
      </w:pPr>
    </w:lvl>
    <w:lvl w:ilvl="8" w:tplc="FB580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C0A57"/>
    <w:multiLevelType w:val="hybridMultilevel"/>
    <w:tmpl w:val="A352EE00"/>
    <w:lvl w:ilvl="0" w:tplc="3BA45694">
      <w:start w:val="1"/>
      <w:numFmt w:val="decimal"/>
      <w:lvlText w:val="%1."/>
      <w:lvlJc w:val="left"/>
      <w:pPr>
        <w:ind w:left="1080" w:hanging="360"/>
      </w:pPr>
    </w:lvl>
    <w:lvl w:ilvl="1" w:tplc="EA56A45A" w:tentative="1">
      <w:start w:val="1"/>
      <w:numFmt w:val="lowerLetter"/>
      <w:lvlText w:val="%2."/>
      <w:lvlJc w:val="left"/>
      <w:pPr>
        <w:ind w:left="1800" w:hanging="360"/>
      </w:pPr>
    </w:lvl>
    <w:lvl w:ilvl="2" w:tplc="A782B054" w:tentative="1">
      <w:start w:val="1"/>
      <w:numFmt w:val="lowerRoman"/>
      <w:lvlText w:val="%3."/>
      <w:lvlJc w:val="right"/>
      <w:pPr>
        <w:ind w:left="2520" w:hanging="180"/>
      </w:pPr>
    </w:lvl>
    <w:lvl w:ilvl="3" w:tplc="26446B3C" w:tentative="1">
      <w:start w:val="1"/>
      <w:numFmt w:val="decimal"/>
      <w:lvlText w:val="%4."/>
      <w:lvlJc w:val="left"/>
      <w:pPr>
        <w:ind w:left="3240" w:hanging="360"/>
      </w:pPr>
    </w:lvl>
    <w:lvl w:ilvl="4" w:tplc="731427B4" w:tentative="1">
      <w:start w:val="1"/>
      <w:numFmt w:val="lowerLetter"/>
      <w:lvlText w:val="%5."/>
      <w:lvlJc w:val="left"/>
      <w:pPr>
        <w:ind w:left="3960" w:hanging="360"/>
      </w:pPr>
    </w:lvl>
    <w:lvl w:ilvl="5" w:tplc="66BCC60A" w:tentative="1">
      <w:start w:val="1"/>
      <w:numFmt w:val="lowerRoman"/>
      <w:lvlText w:val="%6."/>
      <w:lvlJc w:val="right"/>
      <w:pPr>
        <w:ind w:left="4680" w:hanging="180"/>
      </w:pPr>
    </w:lvl>
    <w:lvl w:ilvl="6" w:tplc="F468C162" w:tentative="1">
      <w:start w:val="1"/>
      <w:numFmt w:val="decimal"/>
      <w:lvlText w:val="%7."/>
      <w:lvlJc w:val="left"/>
      <w:pPr>
        <w:ind w:left="5400" w:hanging="360"/>
      </w:pPr>
    </w:lvl>
    <w:lvl w:ilvl="7" w:tplc="47E2204A" w:tentative="1">
      <w:start w:val="1"/>
      <w:numFmt w:val="lowerLetter"/>
      <w:lvlText w:val="%8."/>
      <w:lvlJc w:val="left"/>
      <w:pPr>
        <w:ind w:left="6120" w:hanging="360"/>
      </w:pPr>
    </w:lvl>
    <w:lvl w:ilvl="8" w:tplc="36A4A6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3608C2"/>
    <w:multiLevelType w:val="hybridMultilevel"/>
    <w:tmpl w:val="71842EA0"/>
    <w:lvl w:ilvl="0" w:tplc="860E3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A8D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FA9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B68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003A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FC96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A0C7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4D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382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B47A5"/>
    <w:multiLevelType w:val="hybridMultilevel"/>
    <w:tmpl w:val="9C32D432"/>
    <w:lvl w:ilvl="0" w:tplc="2F74D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FADF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2F1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861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70E6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627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468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07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F001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66AB8"/>
    <w:multiLevelType w:val="hybridMultilevel"/>
    <w:tmpl w:val="DE809552"/>
    <w:lvl w:ilvl="0" w:tplc="CE58C17E">
      <w:start w:val="1"/>
      <w:numFmt w:val="decimal"/>
      <w:lvlText w:val="%1."/>
      <w:lvlJc w:val="left"/>
      <w:pPr>
        <w:ind w:left="720" w:hanging="360"/>
      </w:pPr>
    </w:lvl>
    <w:lvl w:ilvl="1" w:tplc="A250403A" w:tentative="1">
      <w:start w:val="1"/>
      <w:numFmt w:val="lowerLetter"/>
      <w:lvlText w:val="%2."/>
      <w:lvlJc w:val="left"/>
      <w:pPr>
        <w:ind w:left="1440" w:hanging="360"/>
      </w:pPr>
    </w:lvl>
    <w:lvl w:ilvl="2" w:tplc="54F46F60" w:tentative="1">
      <w:start w:val="1"/>
      <w:numFmt w:val="lowerRoman"/>
      <w:lvlText w:val="%3."/>
      <w:lvlJc w:val="right"/>
      <w:pPr>
        <w:ind w:left="2160" w:hanging="180"/>
      </w:pPr>
    </w:lvl>
    <w:lvl w:ilvl="3" w:tplc="3EEC313A" w:tentative="1">
      <w:start w:val="1"/>
      <w:numFmt w:val="decimal"/>
      <w:lvlText w:val="%4."/>
      <w:lvlJc w:val="left"/>
      <w:pPr>
        <w:ind w:left="2880" w:hanging="360"/>
      </w:pPr>
    </w:lvl>
    <w:lvl w:ilvl="4" w:tplc="DFD80AAC" w:tentative="1">
      <w:start w:val="1"/>
      <w:numFmt w:val="lowerLetter"/>
      <w:lvlText w:val="%5."/>
      <w:lvlJc w:val="left"/>
      <w:pPr>
        <w:ind w:left="3600" w:hanging="360"/>
      </w:pPr>
    </w:lvl>
    <w:lvl w:ilvl="5" w:tplc="DE9EEFCE" w:tentative="1">
      <w:start w:val="1"/>
      <w:numFmt w:val="lowerRoman"/>
      <w:lvlText w:val="%6."/>
      <w:lvlJc w:val="right"/>
      <w:pPr>
        <w:ind w:left="4320" w:hanging="180"/>
      </w:pPr>
    </w:lvl>
    <w:lvl w:ilvl="6" w:tplc="7250E74A" w:tentative="1">
      <w:start w:val="1"/>
      <w:numFmt w:val="decimal"/>
      <w:lvlText w:val="%7."/>
      <w:lvlJc w:val="left"/>
      <w:pPr>
        <w:ind w:left="5040" w:hanging="360"/>
      </w:pPr>
    </w:lvl>
    <w:lvl w:ilvl="7" w:tplc="B3FEC68E" w:tentative="1">
      <w:start w:val="1"/>
      <w:numFmt w:val="lowerLetter"/>
      <w:lvlText w:val="%8."/>
      <w:lvlJc w:val="left"/>
      <w:pPr>
        <w:ind w:left="5760" w:hanging="360"/>
      </w:pPr>
    </w:lvl>
    <w:lvl w:ilvl="8" w:tplc="A832FC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8226C"/>
    <w:multiLevelType w:val="hybridMultilevel"/>
    <w:tmpl w:val="85FEDA30"/>
    <w:lvl w:ilvl="0" w:tplc="7DCA2AC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ED4C3D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EE5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EE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BA2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D88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A4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F4EA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E4E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2313A"/>
    <w:multiLevelType w:val="hybridMultilevel"/>
    <w:tmpl w:val="84228A54"/>
    <w:lvl w:ilvl="0" w:tplc="DEBED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4EE3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3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4A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4A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C16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167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BA23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FC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A7B83"/>
    <w:multiLevelType w:val="hybridMultilevel"/>
    <w:tmpl w:val="472E115A"/>
    <w:lvl w:ilvl="0" w:tplc="BD2A9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5C1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BA91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47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2E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7887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9A6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87E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8A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3A6909"/>
    <w:multiLevelType w:val="hybridMultilevel"/>
    <w:tmpl w:val="9558BF90"/>
    <w:lvl w:ilvl="0" w:tplc="89AAE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D22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B46A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602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C8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6C72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98F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423C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CEE6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801C7"/>
    <w:multiLevelType w:val="hybridMultilevel"/>
    <w:tmpl w:val="C004CE28"/>
    <w:lvl w:ilvl="0" w:tplc="72F0C2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C7891C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5A6000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78C4FB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EDA326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604D03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FFCA2E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7C29A3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6644E2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FB23A3"/>
    <w:multiLevelType w:val="hybridMultilevel"/>
    <w:tmpl w:val="DDC442EA"/>
    <w:lvl w:ilvl="0" w:tplc="A7A26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144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A04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A57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B024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E68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E83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F2B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46A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E1968"/>
    <w:multiLevelType w:val="hybridMultilevel"/>
    <w:tmpl w:val="A0FE9DAC"/>
    <w:lvl w:ilvl="0" w:tplc="A0568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0B2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32C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09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EC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8A5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1E6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44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C2D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32E3C"/>
    <w:multiLevelType w:val="hybridMultilevel"/>
    <w:tmpl w:val="E688B200"/>
    <w:lvl w:ilvl="0" w:tplc="FE3AC4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9BE065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958CC7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30667C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33C99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5EE6DE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50CAC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54B6D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40AE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AE3249"/>
    <w:multiLevelType w:val="hybridMultilevel"/>
    <w:tmpl w:val="0936B8E4"/>
    <w:lvl w:ilvl="0" w:tplc="CB1CA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kk-KZ"/>
      </w:rPr>
    </w:lvl>
    <w:lvl w:ilvl="1" w:tplc="9BF0D2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A61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40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2A2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7A1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2E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835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81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7293D"/>
    <w:multiLevelType w:val="hybridMultilevel"/>
    <w:tmpl w:val="8FD8CDE2"/>
    <w:lvl w:ilvl="0" w:tplc="913AF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EA1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4A00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F250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68A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35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6FE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2CD1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917A4"/>
    <w:multiLevelType w:val="hybridMultilevel"/>
    <w:tmpl w:val="45B82CEC"/>
    <w:lvl w:ilvl="0" w:tplc="5478E91C">
      <w:start w:val="1"/>
      <w:numFmt w:val="decimal"/>
      <w:lvlText w:val="%1."/>
      <w:lvlJc w:val="left"/>
      <w:pPr>
        <w:ind w:left="720" w:hanging="360"/>
      </w:pPr>
    </w:lvl>
    <w:lvl w:ilvl="1" w:tplc="9D0E900C" w:tentative="1">
      <w:start w:val="1"/>
      <w:numFmt w:val="lowerLetter"/>
      <w:lvlText w:val="%2."/>
      <w:lvlJc w:val="left"/>
      <w:pPr>
        <w:ind w:left="1440" w:hanging="360"/>
      </w:pPr>
    </w:lvl>
    <w:lvl w:ilvl="2" w:tplc="BCFEE6BE" w:tentative="1">
      <w:start w:val="1"/>
      <w:numFmt w:val="lowerRoman"/>
      <w:lvlText w:val="%3."/>
      <w:lvlJc w:val="right"/>
      <w:pPr>
        <w:ind w:left="2160" w:hanging="180"/>
      </w:pPr>
    </w:lvl>
    <w:lvl w:ilvl="3" w:tplc="A9E2F73A" w:tentative="1">
      <w:start w:val="1"/>
      <w:numFmt w:val="decimal"/>
      <w:lvlText w:val="%4."/>
      <w:lvlJc w:val="left"/>
      <w:pPr>
        <w:ind w:left="2880" w:hanging="360"/>
      </w:pPr>
    </w:lvl>
    <w:lvl w:ilvl="4" w:tplc="07A46BAE" w:tentative="1">
      <w:start w:val="1"/>
      <w:numFmt w:val="lowerLetter"/>
      <w:lvlText w:val="%5."/>
      <w:lvlJc w:val="left"/>
      <w:pPr>
        <w:ind w:left="3600" w:hanging="360"/>
      </w:pPr>
    </w:lvl>
    <w:lvl w:ilvl="5" w:tplc="4E3251A4" w:tentative="1">
      <w:start w:val="1"/>
      <w:numFmt w:val="lowerRoman"/>
      <w:lvlText w:val="%6."/>
      <w:lvlJc w:val="right"/>
      <w:pPr>
        <w:ind w:left="4320" w:hanging="180"/>
      </w:pPr>
    </w:lvl>
    <w:lvl w:ilvl="6" w:tplc="729659A6" w:tentative="1">
      <w:start w:val="1"/>
      <w:numFmt w:val="decimal"/>
      <w:lvlText w:val="%7."/>
      <w:lvlJc w:val="left"/>
      <w:pPr>
        <w:ind w:left="5040" w:hanging="360"/>
      </w:pPr>
    </w:lvl>
    <w:lvl w:ilvl="7" w:tplc="C2A6E804" w:tentative="1">
      <w:start w:val="1"/>
      <w:numFmt w:val="lowerLetter"/>
      <w:lvlText w:val="%8."/>
      <w:lvlJc w:val="left"/>
      <w:pPr>
        <w:ind w:left="5760" w:hanging="360"/>
      </w:pPr>
    </w:lvl>
    <w:lvl w:ilvl="8" w:tplc="6A3291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5489C"/>
    <w:multiLevelType w:val="hybridMultilevel"/>
    <w:tmpl w:val="908AA9C2"/>
    <w:lvl w:ilvl="0" w:tplc="F4981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5E6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6A2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B6FD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22F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B0F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E62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52F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88CF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F7F2F"/>
    <w:multiLevelType w:val="hybridMultilevel"/>
    <w:tmpl w:val="E3CC9A48"/>
    <w:lvl w:ilvl="0" w:tplc="9CDC2E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C059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1ADE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489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E8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700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0A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D095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C63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8275E"/>
    <w:multiLevelType w:val="hybridMultilevel"/>
    <w:tmpl w:val="19A084FC"/>
    <w:lvl w:ilvl="0" w:tplc="0B1A618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92DA63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87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66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037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AA70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6B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CFB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BC2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1354E5"/>
    <w:multiLevelType w:val="hybridMultilevel"/>
    <w:tmpl w:val="4E3A6A4C"/>
    <w:lvl w:ilvl="0" w:tplc="7750B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82D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323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8E6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82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46E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9E4D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AA24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2C5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771AAE"/>
    <w:multiLevelType w:val="hybridMultilevel"/>
    <w:tmpl w:val="7E2023D6"/>
    <w:lvl w:ilvl="0" w:tplc="234EC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0A9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F080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C0B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872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AC5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48D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A4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282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F32B7E"/>
    <w:multiLevelType w:val="hybridMultilevel"/>
    <w:tmpl w:val="8BD03748"/>
    <w:lvl w:ilvl="0" w:tplc="C35AE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EE6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683D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6FD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9675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8AE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923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6A8C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862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302A6"/>
    <w:multiLevelType w:val="hybridMultilevel"/>
    <w:tmpl w:val="7F0EA70C"/>
    <w:lvl w:ilvl="0" w:tplc="78AE30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3BAAB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83EEE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5048A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2748E9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1FC575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0D4AFF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AC60D8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144AF0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AF4735"/>
    <w:multiLevelType w:val="hybridMultilevel"/>
    <w:tmpl w:val="4FF279A4"/>
    <w:lvl w:ilvl="0" w:tplc="5FD4C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36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548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68A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E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68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76E7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CAE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A2B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52611"/>
    <w:multiLevelType w:val="hybridMultilevel"/>
    <w:tmpl w:val="2070B632"/>
    <w:lvl w:ilvl="0" w:tplc="3F38B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806E9C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E6F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92E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F40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E89A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446D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DCD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2A36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D0345"/>
    <w:multiLevelType w:val="hybridMultilevel"/>
    <w:tmpl w:val="163A37EA"/>
    <w:lvl w:ilvl="0" w:tplc="111A5E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8080F8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20A7D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9A410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A2C21A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78109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16C2A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40EBF3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D10BF3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C347617"/>
    <w:multiLevelType w:val="multilevel"/>
    <w:tmpl w:val="B1904D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DC5092C"/>
    <w:multiLevelType w:val="hybridMultilevel"/>
    <w:tmpl w:val="333E43C8"/>
    <w:lvl w:ilvl="0" w:tplc="295C3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E3E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3487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86F5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92F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16F4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526A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6C8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0610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BF74AB"/>
    <w:multiLevelType w:val="hybridMultilevel"/>
    <w:tmpl w:val="074AF4AE"/>
    <w:lvl w:ilvl="0" w:tplc="781AE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A50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34E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4A6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9A1B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A2D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EC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267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940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A56BD"/>
    <w:multiLevelType w:val="hybridMultilevel"/>
    <w:tmpl w:val="BCD2571A"/>
    <w:lvl w:ilvl="0" w:tplc="3F225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F4FB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4D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602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B44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BCD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585C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AF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2C3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D5AF6"/>
    <w:multiLevelType w:val="hybridMultilevel"/>
    <w:tmpl w:val="716CB256"/>
    <w:lvl w:ilvl="0" w:tplc="98E61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2CB0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4E3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C71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E58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E292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E6F5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64CD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F0C7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7D7021"/>
    <w:multiLevelType w:val="hybridMultilevel"/>
    <w:tmpl w:val="C108F24A"/>
    <w:lvl w:ilvl="0" w:tplc="8E4C793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9A261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362F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987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DEE4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DA3B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0E4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09D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D21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EC3E75"/>
    <w:multiLevelType w:val="hybridMultilevel"/>
    <w:tmpl w:val="9D3207CA"/>
    <w:lvl w:ilvl="0" w:tplc="E2825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EE6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32CE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834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D07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5221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82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6E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DA0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900577"/>
    <w:multiLevelType w:val="hybridMultilevel"/>
    <w:tmpl w:val="B5D2E790"/>
    <w:lvl w:ilvl="0" w:tplc="D29091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0FA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782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A4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EB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24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834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450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C06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C136E7"/>
    <w:multiLevelType w:val="hybridMultilevel"/>
    <w:tmpl w:val="12E4263C"/>
    <w:lvl w:ilvl="0" w:tplc="F920F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5E1A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182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29B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E6C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A613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6CFB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92D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40D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E31E4"/>
    <w:multiLevelType w:val="hybridMultilevel"/>
    <w:tmpl w:val="3118BB42"/>
    <w:lvl w:ilvl="0" w:tplc="D2A81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E1B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E069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2E8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BE21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9A8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608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64A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461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C64BBF"/>
    <w:multiLevelType w:val="hybridMultilevel"/>
    <w:tmpl w:val="D87A3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C5782C"/>
    <w:multiLevelType w:val="hybridMultilevel"/>
    <w:tmpl w:val="E2F2E7D8"/>
    <w:lvl w:ilvl="0" w:tplc="56D47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8B3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EC4E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86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B4F8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76DD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68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0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E45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7"/>
  </w:num>
  <w:num w:numId="3">
    <w:abstractNumId w:val="9"/>
  </w:num>
  <w:num w:numId="4">
    <w:abstractNumId w:val="11"/>
  </w:num>
  <w:num w:numId="5">
    <w:abstractNumId w:val="25"/>
  </w:num>
  <w:num w:numId="6">
    <w:abstractNumId w:val="14"/>
  </w:num>
  <w:num w:numId="7">
    <w:abstractNumId w:val="35"/>
  </w:num>
  <w:num w:numId="8">
    <w:abstractNumId w:val="45"/>
  </w:num>
  <w:num w:numId="9">
    <w:abstractNumId w:val="3"/>
  </w:num>
  <w:num w:numId="10">
    <w:abstractNumId w:val="27"/>
  </w:num>
  <w:num w:numId="11">
    <w:abstractNumId w:val="43"/>
  </w:num>
  <w:num w:numId="12">
    <w:abstractNumId w:val="39"/>
  </w:num>
  <w:num w:numId="13">
    <w:abstractNumId w:val="29"/>
  </w:num>
  <w:num w:numId="14">
    <w:abstractNumId w:val="20"/>
  </w:num>
  <w:num w:numId="15">
    <w:abstractNumId w:val="5"/>
  </w:num>
  <w:num w:numId="16">
    <w:abstractNumId w:val="47"/>
  </w:num>
  <w:num w:numId="17">
    <w:abstractNumId w:val="38"/>
  </w:num>
  <w:num w:numId="18">
    <w:abstractNumId w:val="26"/>
  </w:num>
  <w:num w:numId="19">
    <w:abstractNumId w:val="17"/>
  </w:num>
  <w:num w:numId="20">
    <w:abstractNumId w:val="44"/>
  </w:num>
  <w:num w:numId="21">
    <w:abstractNumId w:val="8"/>
  </w:num>
  <w:num w:numId="22">
    <w:abstractNumId w:val="16"/>
  </w:num>
  <w:num w:numId="23">
    <w:abstractNumId w:val="12"/>
  </w:num>
  <w:num w:numId="24">
    <w:abstractNumId w:val="24"/>
  </w:num>
  <w:num w:numId="25">
    <w:abstractNumId w:val="7"/>
  </w:num>
  <w:num w:numId="26">
    <w:abstractNumId w:val="4"/>
  </w:num>
  <w:num w:numId="27">
    <w:abstractNumId w:val="42"/>
  </w:num>
  <w:num w:numId="28">
    <w:abstractNumId w:val="31"/>
  </w:num>
  <w:num w:numId="29">
    <w:abstractNumId w:val="30"/>
  </w:num>
  <w:num w:numId="30">
    <w:abstractNumId w:val="6"/>
  </w:num>
  <w:num w:numId="31">
    <w:abstractNumId w:val="10"/>
  </w:num>
  <w:num w:numId="32">
    <w:abstractNumId w:val="15"/>
  </w:num>
  <w:num w:numId="33">
    <w:abstractNumId w:val="19"/>
  </w:num>
  <w:num w:numId="34">
    <w:abstractNumId w:val="22"/>
  </w:num>
  <w:num w:numId="35">
    <w:abstractNumId w:val="0"/>
  </w:num>
  <w:num w:numId="36">
    <w:abstractNumId w:val="41"/>
  </w:num>
  <w:num w:numId="37">
    <w:abstractNumId w:val="2"/>
  </w:num>
  <w:num w:numId="38">
    <w:abstractNumId w:val="13"/>
  </w:num>
  <w:num w:numId="39">
    <w:abstractNumId w:val="21"/>
  </w:num>
  <w:num w:numId="40">
    <w:abstractNumId w:val="23"/>
  </w:num>
  <w:num w:numId="41">
    <w:abstractNumId w:val="18"/>
  </w:num>
  <w:num w:numId="42">
    <w:abstractNumId w:val="33"/>
  </w:num>
  <w:num w:numId="43">
    <w:abstractNumId w:val="34"/>
  </w:num>
  <w:num w:numId="44">
    <w:abstractNumId w:val="40"/>
  </w:num>
  <w:num w:numId="45">
    <w:abstractNumId w:val="36"/>
  </w:num>
  <w:num w:numId="46">
    <w:abstractNumId w:val="32"/>
  </w:num>
  <w:num w:numId="47">
    <w:abstractNumId w:val="46"/>
  </w:num>
  <w:num w:numId="48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79"/>
    <w:rsid w:val="00005550"/>
    <w:rsid w:val="000064EA"/>
    <w:rsid w:val="0000678E"/>
    <w:rsid w:val="000245C5"/>
    <w:rsid w:val="000253C2"/>
    <w:rsid w:val="000319F8"/>
    <w:rsid w:val="000613BB"/>
    <w:rsid w:val="00066375"/>
    <w:rsid w:val="0007429A"/>
    <w:rsid w:val="000930F3"/>
    <w:rsid w:val="000A6D5B"/>
    <w:rsid w:val="000B1ECD"/>
    <w:rsid w:val="000B3617"/>
    <w:rsid w:val="000C1D48"/>
    <w:rsid w:val="000C3F14"/>
    <w:rsid w:val="000E3493"/>
    <w:rsid w:val="000F16DF"/>
    <w:rsid w:val="000F6D1D"/>
    <w:rsid w:val="0011244F"/>
    <w:rsid w:val="00116C5D"/>
    <w:rsid w:val="001262F3"/>
    <w:rsid w:val="00131B79"/>
    <w:rsid w:val="00137D5F"/>
    <w:rsid w:val="00141EAB"/>
    <w:rsid w:val="0014218B"/>
    <w:rsid w:val="00147FAF"/>
    <w:rsid w:val="001550CC"/>
    <w:rsid w:val="00170239"/>
    <w:rsid w:val="001722D7"/>
    <w:rsid w:val="001941B7"/>
    <w:rsid w:val="00196861"/>
    <w:rsid w:val="001D742B"/>
    <w:rsid w:val="001D7FD7"/>
    <w:rsid w:val="001E1F6D"/>
    <w:rsid w:val="001F2BA6"/>
    <w:rsid w:val="00205C5A"/>
    <w:rsid w:val="002075E8"/>
    <w:rsid w:val="002145E2"/>
    <w:rsid w:val="00214FF1"/>
    <w:rsid w:val="00224D7A"/>
    <w:rsid w:val="00246529"/>
    <w:rsid w:val="002469BE"/>
    <w:rsid w:val="00250C84"/>
    <w:rsid w:val="002630C0"/>
    <w:rsid w:val="00267A1E"/>
    <w:rsid w:val="00284D47"/>
    <w:rsid w:val="002A1E2F"/>
    <w:rsid w:val="002A3FE3"/>
    <w:rsid w:val="002A5A8C"/>
    <w:rsid w:val="002B2ACA"/>
    <w:rsid w:val="002E69FE"/>
    <w:rsid w:val="002F0779"/>
    <w:rsid w:val="002F265C"/>
    <w:rsid w:val="00307BF2"/>
    <w:rsid w:val="00311C73"/>
    <w:rsid w:val="00323235"/>
    <w:rsid w:val="003329D6"/>
    <w:rsid w:val="00336059"/>
    <w:rsid w:val="00352A5B"/>
    <w:rsid w:val="00352B38"/>
    <w:rsid w:val="00355FE3"/>
    <w:rsid w:val="00357B58"/>
    <w:rsid w:val="003679AB"/>
    <w:rsid w:val="003845AE"/>
    <w:rsid w:val="00385D04"/>
    <w:rsid w:val="003C0AA8"/>
    <w:rsid w:val="003D3B43"/>
    <w:rsid w:val="003F1010"/>
    <w:rsid w:val="003F6A8A"/>
    <w:rsid w:val="00407BDD"/>
    <w:rsid w:val="00430B71"/>
    <w:rsid w:val="00440760"/>
    <w:rsid w:val="004470C7"/>
    <w:rsid w:val="004667EE"/>
    <w:rsid w:val="00466E87"/>
    <w:rsid w:val="00485867"/>
    <w:rsid w:val="0049471C"/>
    <w:rsid w:val="004959C5"/>
    <w:rsid w:val="004B32BB"/>
    <w:rsid w:val="004B7029"/>
    <w:rsid w:val="004B7BCC"/>
    <w:rsid w:val="004C1F26"/>
    <w:rsid w:val="004D31F1"/>
    <w:rsid w:val="004E3B76"/>
    <w:rsid w:val="004F4AF6"/>
    <w:rsid w:val="005006AB"/>
    <w:rsid w:val="00504517"/>
    <w:rsid w:val="00507851"/>
    <w:rsid w:val="00516C1F"/>
    <w:rsid w:val="00521F9C"/>
    <w:rsid w:val="00530CC8"/>
    <w:rsid w:val="0054484F"/>
    <w:rsid w:val="00552C40"/>
    <w:rsid w:val="005639A6"/>
    <w:rsid w:val="00563B7F"/>
    <w:rsid w:val="00572082"/>
    <w:rsid w:val="00580935"/>
    <w:rsid w:val="005828FE"/>
    <w:rsid w:val="005A13E9"/>
    <w:rsid w:val="005A29CF"/>
    <w:rsid w:val="005C17D0"/>
    <w:rsid w:val="005C3A63"/>
    <w:rsid w:val="005C6DD7"/>
    <w:rsid w:val="005E3761"/>
    <w:rsid w:val="005E4237"/>
    <w:rsid w:val="006073CA"/>
    <w:rsid w:val="00623AD7"/>
    <w:rsid w:val="00633923"/>
    <w:rsid w:val="00644627"/>
    <w:rsid w:val="0064541F"/>
    <w:rsid w:val="006562A3"/>
    <w:rsid w:val="00661FDD"/>
    <w:rsid w:val="00664D35"/>
    <w:rsid w:val="006724E1"/>
    <w:rsid w:val="006751A2"/>
    <w:rsid w:val="00685710"/>
    <w:rsid w:val="00690558"/>
    <w:rsid w:val="006A3B73"/>
    <w:rsid w:val="006B17BD"/>
    <w:rsid w:val="006B49AA"/>
    <w:rsid w:val="006B646E"/>
    <w:rsid w:val="006D10D2"/>
    <w:rsid w:val="006D4406"/>
    <w:rsid w:val="0070095B"/>
    <w:rsid w:val="0070106F"/>
    <w:rsid w:val="007155DB"/>
    <w:rsid w:val="00724318"/>
    <w:rsid w:val="00730754"/>
    <w:rsid w:val="00730ACE"/>
    <w:rsid w:val="00762596"/>
    <w:rsid w:val="0076303B"/>
    <w:rsid w:val="00776294"/>
    <w:rsid w:val="007A23D3"/>
    <w:rsid w:val="007A798A"/>
    <w:rsid w:val="007A7EA8"/>
    <w:rsid w:val="007B1976"/>
    <w:rsid w:val="007D3D95"/>
    <w:rsid w:val="007D3EA6"/>
    <w:rsid w:val="007E1E1B"/>
    <w:rsid w:val="007F5CB1"/>
    <w:rsid w:val="00802BB5"/>
    <w:rsid w:val="00804E34"/>
    <w:rsid w:val="008100CC"/>
    <w:rsid w:val="00813C5A"/>
    <w:rsid w:val="00814E92"/>
    <w:rsid w:val="00836184"/>
    <w:rsid w:val="00857545"/>
    <w:rsid w:val="0088723F"/>
    <w:rsid w:val="00887460"/>
    <w:rsid w:val="00897791"/>
    <w:rsid w:val="008A4A7A"/>
    <w:rsid w:val="008B11C0"/>
    <w:rsid w:val="008C1633"/>
    <w:rsid w:val="008E6FAA"/>
    <w:rsid w:val="008F1CB8"/>
    <w:rsid w:val="009153E0"/>
    <w:rsid w:val="00917E40"/>
    <w:rsid w:val="00933C59"/>
    <w:rsid w:val="00943F45"/>
    <w:rsid w:val="00955F0E"/>
    <w:rsid w:val="00967170"/>
    <w:rsid w:val="0097395B"/>
    <w:rsid w:val="009910D5"/>
    <w:rsid w:val="00992183"/>
    <w:rsid w:val="009D78B0"/>
    <w:rsid w:val="009E40CC"/>
    <w:rsid w:val="009F1696"/>
    <w:rsid w:val="009F532B"/>
    <w:rsid w:val="00A10EF8"/>
    <w:rsid w:val="00A161B0"/>
    <w:rsid w:val="00A171FE"/>
    <w:rsid w:val="00A23205"/>
    <w:rsid w:val="00A23E87"/>
    <w:rsid w:val="00A31F1B"/>
    <w:rsid w:val="00A37F99"/>
    <w:rsid w:val="00A50602"/>
    <w:rsid w:val="00A65A4C"/>
    <w:rsid w:val="00A74B56"/>
    <w:rsid w:val="00A818D3"/>
    <w:rsid w:val="00A818D8"/>
    <w:rsid w:val="00A82F0B"/>
    <w:rsid w:val="00AA2A5E"/>
    <w:rsid w:val="00AA4034"/>
    <w:rsid w:val="00AB0F7C"/>
    <w:rsid w:val="00AB2C95"/>
    <w:rsid w:val="00AB5548"/>
    <w:rsid w:val="00AB6979"/>
    <w:rsid w:val="00AD3669"/>
    <w:rsid w:val="00AD39D8"/>
    <w:rsid w:val="00AD657F"/>
    <w:rsid w:val="00AE35BC"/>
    <w:rsid w:val="00AE4CF1"/>
    <w:rsid w:val="00AF50B6"/>
    <w:rsid w:val="00AF6764"/>
    <w:rsid w:val="00B0274F"/>
    <w:rsid w:val="00B0388C"/>
    <w:rsid w:val="00B4227D"/>
    <w:rsid w:val="00B55041"/>
    <w:rsid w:val="00B66F23"/>
    <w:rsid w:val="00B70D0D"/>
    <w:rsid w:val="00B8732C"/>
    <w:rsid w:val="00B90B2D"/>
    <w:rsid w:val="00B90DCB"/>
    <w:rsid w:val="00BA0DCF"/>
    <w:rsid w:val="00BB429F"/>
    <w:rsid w:val="00BC1F34"/>
    <w:rsid w:val="00BD0075"/>
    <w:rsid w:val="00BD5131"/>
    <w:rsid w:val="00BD54C4"/>
    <w:rsid w:val="00BE6511"/>
    <w:rsid w:val="00BE6F79"/>
    <w:rsid w:val="00BF23E8"/>
    <w:rsid w:val="00C01252"/>
    <w:rsid w:val="00C117BC"/>
    <w:rsid w:val="00C1491B"/>
    <w:rsid w:val="00C15C81"/>
    <w:rsid w:val="00C16334"/>
    <w:rsid w:val="00C17057"/>
    <w:rsid w:val="00C17BD6"/>
    <w:rsid w:val="00C51A8C"/>
    <w:rsid w:val="00C54772"/>
    <w:rsid w:val="00C616E9"/>
    <w:rsid w:val="00C658E7"/>
    <w:rsid w:val="00C727C8"/>
    <w:rsid w:val="00C74F14"/>
    <w:rsid w:val="00C950AE"/>
    <w:rsid w:val="00C97A15"/>
    <w:rsid w:val="00CA1B9C"/>
    <w:rsid w:val="00CA5CD0"/>
    <w:rsid w:val="00CA6A4E"/>
    <w:rsid w:val="00CB1D30"/>
    <w:rsid w:val="00CB673D"/>
    <w:rsid w:val="00CC34F3"/>
    <w:rsid w:val="00CC6614"/>
    <w:rsid w:val="00CD1851"/>
    <w:rsid w:val="00CD61F5"/>
    <w:rsid w:val="00CE54E5"/>
    <w:rsid w:val="00D00388"/>
    <w:rsid w:val="00D2374A"/>
    <w:rsid w:val="00D2710C"/>
    <w:rsid w:val="00D27E01"/>
    <w:rsid w:val="00D32162"/>
    <w:rsid w:val="00D356A7"/>
    <w:rsid w:val="00D3667A"/>
    <w:rsid w:val="00D41686"/>
    <w:rsid w:val="00D42AF4"/>
    <w:rsid w:val="00D462CE"/>
    <w:rsid w:val="00D50A29"/>
    <w:rsid w:val="00D562B0"/>
    <w:rsid w:val="00D600EF"/>
    <w:rsid w:val="00D63ABC"/>
    <w:rsid w:val="00D670FF"/>
    <w:rsid w:val="00D700F0"/>
    <w:rsid w:val="00D749AD"/>
    <w:rsid w:val="00DA1EE0"/>
    <w:rsid w:val="00DA2602"/>
    <w:rsid w:val="00DB4421"/>
    <w:rsid w:val="00DB6C75"/>
    <w:rsid w:val="00DD1C42"/>
    <w:rsid w:val="00DE2A45"/>
    <w:rsid w:val="00DF4F31"/>
    <w:rsid w:val="00DF7BC1"/>
    <w:rsid w:val="00E05AC2"/>
    <w:rsid w:val="00E06EC7"/>
    <w:rsid w:val="00E30303"/>
    <w:rsid w:val="00E56962"/>
    <w:rsid w:val="00E61584"/>
    <w:rsid w:val="00E674FB"/>
    <w:rsid w:val="00E70868"/>
    <w:rsid w:val="00E726C9"/>
    <w:rsid w:val="00E758DC"/>
    <w:rsid w:val="00E76678"/>
    <w:rsid w:val="00E81AC2"/>
    <w:rsid w:val="00E82CAC"/>
    <w:rsid w:val="00ED437B"/>
    <w:rsid w:val="00EE66D3"/>
    <w:rsid w:val="00EF6F2D"/>
    <w:rsid w:val="00F02FA9"/>
    <w:rsid w:val="00F11DDA"/>
    <w:rsid w:val="00F162D2"/>
    <w:rsid w:val="00F27D79"/>
    <w:rsid w:val="00F370C0"/>
    <w:rsid w:val="00F561A2"/>
    <w:rsid w:val="00F5736F"/>
    <w:rsid w:val="00F7126B"/>
    <w:rsid w:val="00F73B1B"/>
    <w:rsid w:val="00F74F66"/>
    <w:rsid w:val="00F77541"/>
    <w:rsid w:val="00F83379"/>
    <w:rsid w:val="00F848AF"/>
    <w:rsid w:val="00FD5A38"/>
    <w:rsid w:val="00FD62E7"/>
    <w:rsid w:val="00FE0C58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04727"/>
  <w15:chartTrackingRefBased/>
  <w15:docId w15:val="{7923D3D3-82B3-46E5-ACA8-8182BA12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D79"/>
    <w:rPr>
      <w:lang w:val="fi-F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7D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7D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7D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D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i-FI"/>
    </w:rPr>
  </w:style>
  <w:style w:type="character" w:customStyle="1" w:styleId="Heading2Char">
    <w:name w:val="Heading 2 Char"/>
    <w:basedOn w:val="DefaultParagraphFont"/>
    <w:link w:val="Heading2"/>
    <w:uiPriority w:val="9"/>
    <w:rsid w:val="00F27D7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i-FI"/>
    </w:rPr>
  </w:style>
  <w:style w:type="character" w:customStyle="1" w:styleId="Heading3Char">
    <w:name w:val="Heading 3 Char"/>
    <w:basedOn w:val="DefaultParagraphFont"/>
    <w:link w:val="Heading3"/>
    <w:uiPriority w:val="9"/>
    <w:rsid w:val="00F27D7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i-FI"/>
    </w:rPr>
  </w:style>
  <w:style w:type="paragraph" w:styleId="ListParagraph">
    <w:name w:val="List Paragraph"/>
    <w:aliases w:val="Akapit z listą BS,Bullet1,Bullets,IBL List Paragraph,List Paragraph (numbered (a)),List Paragraph 1,List Paragraph nowy,List_Paragraph,Multilevel para_II,NUMBERED PARAGRAPH,Numbered List Paragraph,Numbered list,NumberedParas,Абзац списка1"/>
    <w:basedOn w:val="Normal"/>
    <w:link w:val="ListParagraphChar"/>
    <w:uiPriority w:val="34"/>
    <w:qFormat/>
    <w:rsid w:val="00F27D79"/>
    <w:pPr>
      <w:ind w:left="720"/>
      <w:contextualSpacing/>
    </w:pPr>
  </w:style>
  <w:style w:type="character" w:customStyle="1" w:styleId="ListParagraphChar">
    <w:name w:val="List Paragraph Char"/>
    <w:aliases w:val="Akapit z listą BS Char,Bullet1 Char,Bullets Char,IBL List Paragraph Char,List Paragraph (numbered (a)) Char,List Paragraph 1 Char,List Paragraph nowy Char,List_Paragraph Char,Multilevel para_II Char,NUMBERED PARAGRAPH Char"/>
    <w:link w:val="ListParagraph"/>
    <w:uiPriority w:val="34"/>
    <w:locked/>
    <w:rsid w:val="00F27D79"/>
    <w:rPr>
      <w:lang w:val="fi-FI"/>
    </w:rPr>
  </w:style>
  <w:style w:type="table" w:styleId="TableGrid">
    <w:name w:val="Table Grid"/>
    <w:aliases w:val="DPC_Table Grid"/>
    <w:basedOn w:val="TableNormal"/>
    <w:uiPriority w:val="39"/>
    <w:rsid w:val="00F27D79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27D79"/>
    <w:pPr>
      <w:outlineLvl w:val="9"/>
    </w:pPr>
    <w:rPr>
      <w:lang w:eastAsia="fi-FI"/>
    </w:rPr>
  </w:style>
  <w:style w:type="paragraph" w:styleId="TOC1">
    <w:name w:val="toc 1"/>
    <w:basedOn w:val="Normal"/>
    <w:next w:val="Normal"/>
    <w:autoRedefine/>
    <w:uiPriority w:val="39"/>
    <w:unhideWhenUsed/>
    <w:rsid w:val="00F27D7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27D79"/>
    <w:rPr>
      <w:color w:val="0563C1" w:themeColor="hyperlink"/>
      <w:u w:val="single"/>
    </w:rPr>
  </w:style>
  <w:style w:type="character" w:customStyle="1" w:styleId="c1">
    <w:name w:val="c1"/>
    <w:basedOn w:val="DefaultParagraphFont"/>
    <w:rsid w:val="00F27D79"/>
  </w:style>
  <w:style w:type="paragraph" w:styleId="TOC3">
    <w:name w:val="toc 3"/>
    <w:basedOn w:val="Normal"/>
    <w:next w:val="Normal"/>
    <w:autoRedefine/>
    <w:uiPriority w:val="39"/>
    <w:unhideWhenUsed/>
    <w:rsid w:val="00F27D79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F2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customStyle="1" w:styleId="paragraph">
    <w:name w:val="paragraph"/>
    <w:basedOn w:val="Normal"/>
    <w:rsid w:val="00F2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DefaultParagraphFont"/>
    <w:rsid w:val="00F27D79"/>
  </w:style>
  <w:style w:type="character" w:customStyle="1" w:styleId="eop">
    <w:name w:val="eop"/>
    <w:basedOn w:val="DefaultParagraphFont"/>
    <w:rsid w:val="00F27D79"/>
  </w:style>
  <w:style w:type="paragraph" w:styleId="Header">
    <w:name w:val="header"/>
    <w:basedOn w:val="Normal"/>
    <w:link w:val="HeaderChar"/>
    <w:uiPriority w:val="99"/>
    <w:unhideWhenUsed/>
    <w:rsid w:val="00F27D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D79"/>
    <w:rPr>
      <w:lang w:val="fi-FI"/>
    </w:rPr>
  </w:style>
  <w:style w:type="paragraph" w:styleId="Footer">
    <w:name w:val="footer"/>
    <w:basedOn w:val="Normal"/>
    <w:link w:val="FooterChar"/>
    <w:uiPriority w:val="99"/>
    <w:unhideWhenUsed/>
    <w:rsid w:val="00F27D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D79"/>
    <w:rPr>
      <w:lang w:val="fi-F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D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D79"/>
    <w:rPr>
      <w:sz w:val="20"/>
      <w:szCs w:val="20"/>
      <w:lang w:val="fi-F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D79"/>
    <w:rPr>
      <w:b/>
      <w:bCs/>
      <w:sz w:val="20"/>
      <w:szCs w:val="20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D79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D749AD"/>
    <w:pPr>
      <w:tabs>
        <w:tab w:val="right" w:leader="dot" w:pos="9475"/>
      </w:tabs>
      <w:spacing w:after="0"/>
      <w:ind w:left="851" w:hanging="567"/>
    </w:pPr>
  </w:style>
  <w:style w:type="character" w:styleId="Emphasis">
    <w:name w:val="Emphasis"/>
    <w:basedOn w:val="DefaultParagraphFont"/>
    <w:uiPriority w:val="20"/>
    <w:qFormat/>
    <w:rsid w:val="00F27D79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79"/>
    <w:rPr>
      <w:rFonts w:ascii="Segoe UI" w:hAnsi="Segoe UI" w:cs="Segoe UI"/>
      <w:sz w:val="18"/>
      <w:szCs w:val="18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D7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DPCTableGrid181">
    <w:name w:val="DPC_Table Grid181"/>
    <w:basedOn w:val="TableNormal"/>
    <w:next w:val="TableGrid"/>
    <w:uiPriority w:val="39"/>
    <w:rsid w:val="002A1E2F"/>
    <w:pPr>
      <w:spacing w:after="0" w:line="240" w:lineRule="auto"/>
    </w:pPr>
    <w:rPr>
      <w:rFonts w:eastAsia="Calibri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7429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F57500CA6245D4BA68AEC025B3CEE22" ma:contentTypeVersion="16" ma:contentTypeDescription="Luo uusi asiakirja." ma:contentTypeScope="" ma:versionID="e26ef09c3afbebf9e015fa4e477a01c7">
  <xsd:schema xmlns:xsd="http://www.w3.org/2001/XMLSchema" xmlns:xs="http://www.w3.org/2001/XMLSchema" xmlns:p="http://schemas.microsoft.com/office/2006/metadata/properties" xmlns:ns2="d8114708-c046-48f4-9e7f-8bb37c2eecc0" xmlns:ns3="7f5de00d-de55-4f6a-be40-c2411b6299b9" targetNamespace="http://schemas.microsoft.com/office/2006/metadata/properties" ma:root="true" ma:fieldsID="a3c1825cfc1e2bac406a6bb03ce035bf" ns2:_="" ns3:_="">
    <xsd:import namespace="d8114708-c046-48f4-9e7f-8bb37c2eecc0"/>
    <xsd:import namespace="7f5de00d-de55-4f6a-be40-c2411b629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4708-c046-48f4-9e7f-8bb37c2ee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de00d-de55-4f6a-be40-c2411b629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f96d2-a36f-4a5c-bbe7-e70ac1761463}" ma:internalName="TaxCatchAll" ma:showField="CatchAllData" ma:web="7f5de00d-de55-4f6a-be40-c2411b629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de00d-de55-4f6a-be40-c2411b6299b9" xsi:nil="true"/>
    <lcf76f155ced4ddcb4097134ff3c332f xmlns="d8114708-c046-48f4-9e7f-8bb37c2eec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BB7ABB-55FC-4A84-8140-99919B421949}"/>
</file>

<file path=customXml/itemProps2.xml><?xml version="1.0" encoding="utf-8"?>
<ds:datastoreItem xmlns:ds="http://schemas.openxmlformats.org/officeDocument/2006/customXml" ds:itemID="{E1FAE461-718C-4422-B815-2D224364CDDA}"/>
</file>

<file path=customXml/itemProps3.xml><?xml version="1.0" encoding="utf-8"?>
<ds:datastoreItem xmlns:ds="http://schemas.openxmlformats.org/officeDocument/2006/customXml" ds:itemID="{0B8C871B-EC5E-40A3-89F1-65C3C84811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70</Pages>
  <Words>16263</Words>
  <Characters>92702</Characters>
  <Application>Microsoft Office Word</Application>
  <DocSecurity>0</DocSecurity>
  <Lines>772</Lines>
  <Paragraphs>217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2023-04-13T23:06:00Z</cp:lastPrinted>
  <dcterms:created xsi:type="dcterms:W3CDTF">2023-04-11T20:06:00Z</dcterms:created>
  <dcterms:modified xsi:type="dcterms:W3CDTF">2023-06-09T19:04:00Z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